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5C" w:rsidRPr="00473B5C" w:rsidRDefault="00473B5C" w:rsidP="00473B5C">
      <w:pPr>
        <w:rPr>
          <w:rFonts w:asciiTheme="majorBidi" w:hAnsiTheme="majorBidi" w:cstheme="majorBidi"/>
          <w:b/>
          <w:bCs/>
          <w:color w:val="0070C0"/>
          <w:sz w:val="52"/>
          <w:szCs w:val="52"/>
          <w:cs/>
        </w:rPr>
      </w:pPr>
      <w:r w:rsidRPr="00473B5C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 xml:space="preserve">เรื่องวุ่นวายของฐานอำนาจกฎหมาย กับ ประกาศ </w:t>
      </w:r>
      <w:proofErr w:type="spellStart"/>
      <w:r w:rsidRPr="00473B5C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กสทช.</w:t>
      </w:r>
      <w:proofErr w:type="spellEnd"/>
      <w:r w:rsidRPr="00473B5C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ห้าม</w:t>
      </w:r>
      <w:proofErr w:type="spellStart"/>
      <w:r w:rsidRPr="00473B5C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ซิม</w:t>
      </w:r>
      <w:proofErr w:type="spellEnd"/>
      <w:r w:rsidRPr="00473B5C">
        <w:rPr>
          <w:rFonts w:asciiTheme="majorBidi" w:hAnsiTheme="majorBidi" w:cstheme="majorBidi" w:hint="cs"/>
          <w:b/>
          <w:bCs/>
          <w:color w:val="0070C0"/>
          <w:sz w:val="52"/>
          <w:szCs w:val="52"/>
          <w:cs/>
        </w:rPr>
        <w:t>ดับ</w:t>
      </w:r>
    </w:p>
    <w:p w:rsidR="00473B5C" w:rsidRPr="007F740E" w:rsidRDefault="00473B5C" w:rsidP="00473B5C">
      <w:pPr>
        <w:pStyle w:val="ListParagraph"/>
        <w:numPr>
          <w:ilvl w:val="0"/>
          <w:numId w:val="15"/>
        </w:numPr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r w:rsidRPr="007F740E">
        <w:rPr>
          <w:rFonts w:asciiTheme="majorBidi" w:hAnsiTheme="majorBidi" w:cstheme="majorBidi" w:hint="cs"/>
          <w:b/>
          <w:bCs/>
          <w:color w:val="0070C0"/>
          <w:sz w:val="40"/>
          <w:szCs w:val="40"/>
          <w:cs/>
        </w:rPr>
        <w:t>ต้องตั้งโจทย์ให้ถูกและมองรอบทิศ จึงจะเห็นแสงสว่างที่ปลายอุโมงค์</w:t>
      </w:r>
      <w:r w:rsidRPr="007F740E">
        <w:rPr>
          <w:rFonts w:asciiTheme="majorBidi" w:hAnsiTheme="majorBidi" w:cstheme="majorBidi" w:hint="cs"/>
          <w:b/>
          <w:bCs/>
          <w:color w:val="00B050"/>
          <w:sz w:val="40"/>
          <w:szCs w:val="40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E36C0A" w:themeColor="accent6" w:themeShade="BF"/>
          <w:sz w:val="56"/>
          <w:szCs w:val="56"/>
          <w:cs/>
        </w:rPr>
        <w:t>(ตอน1)</w:t>
      </w:r>
    </w:p>
    <w:p w:rsidR="00473B5C" w:rsidRPr="007F740E" w:rsidRDefault="00473B5C" w:rsidP="00473B5C">
      <w:pPr>
        <w:pStyle w:val="ListParagraph"/>
        <w:ind w:left="630"/>
        <w:rPr>
          <w:rFonts w:asciiTheme="majorBidi" w:hAnsiTheme="majorBidi" w:cstheme="majorBidi"/>
          <w:b/>
          <w:bCs/>
          <w:color w:val="00B050"/>
          <w:sz w:val="36"/>
          <w:szCs w:val="36"/>
          <w:cs/>
        </w:rPr>
      </w:pP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                                                 </w:t>
      </w:r>
      <w:r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      </w:t>
      </w:r>
      <w:r w:rsidRPr="007F740E">
        <w:rPr>
          <w:rFonts w:asciiTheme="majorBidi" w:hAnsiTheme="majorBidi" w:cstheme="majorBidi" w:hint="cs"/>
          <w:b/>
          <w:bCs/>
          <w:color w:val="7030A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โดย...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 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ดร.สุทธิพล</w:t>
      </w:r>
      <w:r w:rsidRPr="007F740E">
        <w:rPr>
          <w:rFonts w:asciiTheme="majorBidi" w:hAnsiTheme="majorBidi" w:cstheme="majorBidi"/>
          <w:b/>
          <w:bCs/>
          <w:color w:val="00B050"/>
          <w:sz w:val="36"/>
          <w:szCs w:val="36"/>
        </w:rPr>
        <w:t xml:space="preserve">  </w:t>
      </w:r>
      <w:r w:rsidR="000B1125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 xml:space="preserve">ทวีชัยการ </w:t>
      </w:r>
      <w:proofErr w:type="spellStart"/>
      <w:r w:rsidR="000B1125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กสทช.</w:t>
      </w:r>
      <w:proofErr w:type="spellEnd"/>
      <w:r w:rsidR="000B1125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ด้านกฎ</w:t>
      </w:r>
      <w:r w:rsidRPr="007F740E">
        <w:rPr>
          <w:rFonts w:asciiTheme="majorBidi" w:hAnsiTheme="majorBidi" w:cstheme="majorBidi" w:hint="cs"/>
          <w:b/>
          <w:bCs/>
          <w:color w:val="00B050"/>
          <w:sz w:val="36"/>
          <w:szCs w:val="36"/>
          <w:cs/>
        </w:rPr>
        <w:t>หมาย</w:t>
      </w:r>
    </w:p>
    <w:p w:rsidR="00473B5C" w:rsidRPr="007E53C5" w:rsidRDefault="00473B5C" w:rsidP="00473B5C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มาถึงวันนี้หลายคนคงจะพอทราบแล้วว่าในวันที่ 15 กันยายน 2556 สัมปทานให้ใช้คลื่นความถี่โทรศัพท์</w:t>
      </w:r>
      <w:proofErr w:type="spellStart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เค</w:t>
      </w:r>
      <w:proofErr w:type="spellEnd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ลื่นที่ 1800 </w:t>
      </w:r>
      <w:r w:rsidRPr="007E53C5">
        <w:rPr>
          <w:rFonts w:asciiTheme="majorBidi" w:hAnsiTheme="majorBidi" w:cstheme="majorBidi"/>
          <w:b/>
          <w:bCs/>
          <w:sz w:val="32"/>
          <w:szCs w:val="32"/>
        </w:rPr>
        <w:t xml:space="preserve">MHz </w:t>
      </w:r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ระหว่างบริษัท </w:t>
      </w:r>
      <w:proofErr w:type="spellStart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กสท</w:t>
      </w:r>
      <w:proofErr w:type="spellEnd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โทรคมนาคม จำกัด กับ</w:t>
      </w:r>
      <w:proofErr w:type="spellStart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บริษัททรูมูฟ</w:t>
      </w:r>
      <w:proofErr w:type="spellEnd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และบริษัทดิจิตอล</w:t>
      </w:r>
      <w:proofErr w:type="spellStart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โฟน</w:t>
      </w:r>
      <w:proofErr w:type="spellEnd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จะสิ้นสุดลง และตามกฎหมายปัจจุบันจะไปต่อสัมปทานไม่ได้ คลื่น 1800 </w:t>
      </w:r>
      <w:r w:rsidRPr="007E53C5">
        <w:rPr>
          <w:rFonts w:asciiTheme="majorBidi" w:hAnsiTheme="majorBidi" w:cstheme="majorBidi"/>
          <w:b/>
          <w:bCs/>
          <w:sz w:val="32"/>
          <w:szCs w:val="32"/>
        </w:rPr>
        <w:t>MHz</w:t>
      </w:r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ดังกล่าวจะต้องคืนกลับมาให้ </w:t>
      </w:r>
      <w:proofErr w:type="spellStart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ตรียมการในการจัดสรรโดยการประมูลคลื่นความถี่เพื่อออกใบอนุญาตให้แก่ผู้ชนะการประมูลตามระบบกฎหมายปัจจุบัน</w:t>
      </w:r>
    </w:p>
    <w:p w:rsidR="00473B5C" w:rsidRDefault="00473B5C" w:rsidP="00473B5C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คลื่น 1800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MHz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เจ้าปัญหา จัดสรรยากกว่าประมูล 2.1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>GHz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 </w:t>
      </w:r>
    </w:p>
    <w:p w:rsidR="00473B5C" w:rsidRPr="009E1D68" w:rsidRDefault="00473B5C" w:rsidP="00473B5C">
      <w:p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9E1D68">
        <w:rPr>
          <w:rFonts w:asciiTheme="majorBidi" w:hAnsiTheme="majorBidi" w:cstheme="majorBidi"/>
          <w:sz w:val="32"/>
          <w:szCs w:val="32"/>
          <w:cs/>
        </w:rPr>
        <w:t xml:space="preserve">ปัญหาเรื่องคลื่น 1800 </w:t>
      </w:r>
      <w:r w:rsidRPr="009E1D68">
        <w:rPr>
          <w:rFonts w:asciiTheme="majorBidi" w:hAnsiTheme="majorBidi" w:cstheme="majorBidi"/>
          <w:sz w:val="32"/>
          <w:szCs w:val="32"/>
        </w:rPr>
        <w:t xml:space="preserve">MHz </w:t>
      </w:r>
      <w:r w:rsidRPr="009E1D68">
        <w:rPr>
          <w:rFonts w:asciiTheme="majorBidi" w:hAnsiTheme="majorBidi" w:cstheme="majorBidi" w:hint="cs"/>
          <w:sz w:val="32"/>
          <w:szCs w:val="32"/>
          <w:cs/>
        </w:rPr>
        <w:t>สัมปทานจะสิ้นสุด</w:t>
      </w:r>
      <w:r w:rsidR="001A5C7D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9E1D68">
        <w:rPr>
          <w:rFonts w:asciiTheme="majorBidi" w:hAnsiTheme="majorBidi" w:cstheme="majorBidi"/>
          <w:sz w:val="32"/>
          <w:szCs w:val="32"/>
          <w:cs/>
        </w:rPr>
        <w:t xml:space="preserve">เป็นเรื่องที่ยุ่งยากกว่าเมื่อครั้ง </w:t>
      </w:r>
      <w:proofErr w:type="spellStart"/>
      <w:r w:rsidRPr="009E1D68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9E1D68">
        <w:rPr>
          <w:rFonts w:asciiTheme="majorBidi" w:hAnsiTheme="majorBidi" w:cstheme="majorBidi"/>
          <w:sz w:val="32"/>
          <w:szCs w:val="32"/>
          <w:cs/>
        </w:rPr>
        <w:t xml:space="preserve"> ประมูลคลื่นความถี่ย่าน 2.1 </w:t>
      </w:r>
      <w:r w:rsidRPr="009E1D68">
        <w:rPr>
          <w:rFonts w:asciiTheme="majorBidi" w:hAnsiTheme="majorBidi" w:cstheme="majorBidi"/>
          <w:sz w:val="32"/>
          <w:szCs w:val="32"/>
        </w:rPr>
        <w:t xml:space="preserve">GHz </w:t>
      </w:r>
      <w:r w:rsidRPr="009E1D68">
        <w:rPr>
          <w:rFonts w:asciiTheme="majorBidi" w:hAnsiTheme="majorBidi" w:cstheme="majorBidi"/>
          <w:sz w:val="32"/>
          <w:szCs w:val="32"/>
          <w:cs/>
        </w:rPr>
        <w:t xml:space="preserve"> (ประมูล 3 จี) เพราะขณะที่คลื่นย่าน 2.1 </w:t>
      </w:r>
      <w:r w:rsidRPr="009E1D68">
        <w:rPr>
          <w:rFonts w:asciiTheme="majorBidi" w:hAnsiTheme="majorBidi" w:cstheme="majorBidi"/>
          <w:sz w:val="32"/>
          <w:szCs w:val="32"/>
        </w:rPr>
        <w:t xml:space="preserve">GHz </w:t>
      </w:r>
      <w:r w:rsidRPr="009E1D68">
        <w:rPr>
          <w:rFonts w:asciiTheme="majorBidi" w:hAnsiTheme="majorBidi" w:cstheme="majorBidi"/>
          <w:sz w:val="32"/>
          <w:szCs w:val="32"/>
          <w:cs/>
        </w:rPr>
        <w:t xml:space="preserve">เป็นคลื่นว่างไม่มีผู้ใช้งาน แต่สำหรับคลื่น 1800 </w:t>
      </w:r>
      <w:r w:rsidRPr="009E1D68">
        <w:rPr>
          <w:rFonts w:asciiTheme="majorBidi" w:hAnsiTheme="majorBidi" w:cstheme="majorBidi"/>
          <w:sz w:val="32"/>
          <w:szCs w:val="32"/>
        </w:rPr>
        <w:t xml:space="preserve">MHz </w:t>
      </w:r>
      <w:r w:rsidRPr="009E1D68">
        <w:rPr>
          <w:rFonts w:asciiTheme="majorBidi" w:hAnsiTheme="majorBidi" w:cstheme="majorBidi"/>
          <w:sz w:val="32"/>
          <w:szCs w:val="32"/>
          <w:cs/>
        </w:rPr>
        <w:t xml:space="preserve"> เจ้าปัญหาเป็นคลื่นที่มีการใช้งานอยู่ โดยผ่านระบบสัมปทานให้บริษัทเอกชนไปดำเนินธุรกิจให้บริการโทรศัพท์เคลื่อนที่และปัจจุบันมีผู้ใช้บริการอยู่ในระบบประมาณ 17-18 ล้านราย</w:t>
      </w:r>
      <w:r w:rsidRPr="009E1D68">
        <w:rPr>
          <w:rFonts w:asciiTheme="majorBidi" w:hAnsiTheme="majorBidi" w:cstheme="majorBidi"/>
          <w:sz w:val="32"/>
          <w:szCs w:val="32"/>
        </w:rPr>
        <w:t xml:space="preserve"> </w:t>
      </w:r>
      <w:r w:rsidRPr="009E1D68">
        <w:rPr>
          <w:rFonts w:asciiTheme="majorBidi" w:hAnsiTheme="majorBidi" w:cstheme="majorBidi" w:hint="cs"/>
          <w:sz w:val="32"/>
          <w:szCs w:val="32"/>
          <w:cs/>
        </w:rPr>
        <w:t xml:space="preserve">และสัมปทานจะสิ้นสุดลงในวันที่ 15 กันยายน 2556 </w:t>
      </w:r>
    </w:p>
    <w:p w:rsidR="00473B5C" w:rsidRPr="007E53C5" w:rsidRDefault="00473B5C" w:rsidP="00473B5C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7E53C5">
        <w:rPr>
          <w:rFonts w:asciiTheme="majorBidi" w:hAnsiTheme="majorBidi" w:cstheme="majorBidi"/>
          <w:sz w:val="32"/>
          <w:szCs w:val="32"/>
          <w:cs/>
        </w:rPr>
        <w:t>ประเด็นที่ทุกฝ่ายเป็นห่วงกันมาก คือจะเยียวยาผู้ใช้บริการจำนวนมหาศาลในระบบนี้ได้อย่างไร เพื่อไม่ให้ผู้ใช้บ</w:t>
      </w:r>
      <w:r>
        <w:rPr>
          <w:rFonts w:asciiTheme="majorBidi" w:hAnsiTheme="majorBidi" w:cstheme="majorBidi"/>
          <w:sz w:val="32"/>
          <w:szCs w:val="32"/>
          <w:cs/>
        </w:rPr>
        <w:t>ริการเหล่านี้ได้รับผลกระทบ หรื</w:t>
      </w:r>
      <w:r>
        <w:rPr>
          <w:rFonts w:asciiTheme="majorBidi" w:hAnsiTheme="majorBidi" w:cstheme="majorBidi" w:hint="cs"/>
          <w:sz w:val="32"/>
          <w:szCs w:val="32"/>
          <w:cs/>
        </w:rPr>
        <w:t>อ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กระทบน้อยที่สุด เนื่องจากการสิ้นสุดสัมปทานและการเปลี่ยนแปลงของกฎหมายนั้นผู้ใช้บริการเหล่านั้นไม่ได้มีส่วนรู้เห็นและต้องการให้เกิดขึ้นเลย แต่สิทธิ เสรีภาพ ในการสื่อสารทางด้านโทรคมนาคมของเขาจะได้รับผลกระทบโดยผลของกฎหมายนี้ ซึ่ง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ควรจะอยู่เฉยๆ โดยปล่อยให้ปัญหา</w:t>
      </w:r>
      <w:r>
        <w:rPr>
          <w:rFonts w:asciiTheme="majorBidi" w:hAnsiTheme="majorBidi" w:cstheme="majorBidi"/>
          <w:sz w:val="32"/>
          <w:szCs w:val="32"/>
          <w:cs/>
        </w:rPr>
        <w:t>นี้เป็นภาระของผู้ประกอบการ หรือ</w:t>
      </w:r>
      <w:r w:rsidRPr="007E53C5">
        <w:rPr>
          <w:rFonts w:asciiTheme="majorBidi" w:hAnsiTheme="majorBidi" w:cstheme="majorBidi"/>
          <w:sz w:val="32"/>
          <w:szCs w:val="32"/>
          <w:cs/>
        </w:rPr>
        <w:t>ควรเข้ามากำกับดูแลเพื่อคุ้มครองสิทธิของผู้ใช้บริการเหล่านี้เพื่อให้การเปลี่ยนผ่านจากระบบสัมปทานไปสู่ระบบใบอนุญาตเป็นไปด้วยความราบรื่น</w:t>
      </w:r>
    </w:p>
    <w:p w:rsidR="00473B5C" w:rsidRPr="007E53C5" w:rsidRDefault="00473B5C" w:rsidP="00473B5C">
      <w:pPr>
        <w:pStyle w:val="ListParagraph"/>
        <w:numPr>
          <w:ilvl w:val="0"/>
          <w:numId w:val="14"/>
        </w:numPr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มองต่างมุม...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</w:rPr>
        <w:t xml:space="preserve">!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บทบาท 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กสทช.</w:t>
      </w:r>
      <w:proofErr w:type="spellEnd"/>
      <w:r w:rsidR="005E67B2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ต้องคำนึงถึงประโยชน์สูงสุดของประชาชนเป็นหัวใจที่สำคัญ </w:t>
      </w:r>
    </w:p>
    <w:p w:rsidR="00473B5C" w:rsidRPr="007E53C5" w:rsidRDefault="00473B5C" w:rsidP="00473B5C">
      <w:pPr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</w:rPr>
        <w:lastRenderedPageBreak/>
        <w:t xml:space="preserve"> </w:t>
      </w:r>
      <w:r w:rsidRPr="007E53C5">
        <w:rPr>
          <w:rFonts w:asciiTheme="majorBidi" w:hAnsiTheme="majorBidi" w:cstheme="majorBidi"/>
          <w:sz w:val="32"/>
          <w:szCs w:val="32"/>
        </w:rPr>
        <w:tab/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ในเรื่องนี้ มีมุมมองในการแก้ปัญหาที่แตกต่างกัน ฝ่ายหนึ่งมองว่าบทบาทของ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ควรจำกัดอยู่ในกรอบของกฎหมายที่เป็นลายลักษณ์อักษร หากกฎหมายไม่ได้เขียนไว้ชัดว่า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ีอำนาจในการกำหนดมาตรการทางกฎหมายในการเยียวยาผู้ใช้บริการในช่วงเปลี่ยนผ่านจากระบบสัมปทานไปสู่ระบบใบอนุญาต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ย่อมทำได้เพียงประชาสัมพันธ์ให้ผู้ใช้บริการรับทราบ เร่งการจัดประมูลคลื่นความถี่ก่อนสัมปทานสิ้นสุด เร่งการโอนย้ายให้มากที่สุด 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เร่งแก้ไขปรับปรุงแผนแม่บทการบริหารคลื่นความถี่ แต่หากการใช้วิธีการต่างๆ ที่เสนอมามีข้อจำกัด หรือไม่ได้ผล และยังคงมีผู้ใช้บริการค้างอยู่ในระบบ ณ วันสิ้นสุดสัมปทาน กลุ่มที่สนับสนุนแนวทางนี้ ก็มองว่า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คงไปทำอะไรมากไม่ได้ ต้องปล่อยให้ผู้บริโภครับกรรมไป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จะดับก็ต้องดับ หาก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ไปดำเนินการอะไรก็จะเสี่ยงต่อการกระทำผิดกฎหมาย โดยเห็นว่ามาตรา 45 แห่งพระราชบัญญัติองค์กรจัดสรรคลื่นความถี่ฯ พ.ศ. 2553 บอกจะจัดสรรคลื่นความถี่ได้จะต้องกระทำโดยวิธีการประมูลเท่านั้น การไปออกมาตรการทางกฎหมายคุ้มครองผู้บริโภคเพื่อมิให้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ดับเท่ากับเป็นการจัดสรรคลื่นความถี่โดยไม่ได้รับอนุญาต สรุปคือ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ไปออกมาตรการทางกฎหมายคุ้มครองผู้บริโภคเพื่อเยียวยาปัญหา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>ดับไม่ได้ เพราะจะขัดกฎหมาย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ขณะที่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มองที่ประโยชน์สาธารณะเป็นหลัก และมุ่งใช้กฎหมายเพื่อให้คลื่นความถี่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ซึ่งเป็นทรัพยากรสื่อสารของชาติเป็นไปเพื่อประโยชน์สาธารณะ โดยการดำเนินงานในส่วนของการกำกับดูแลของ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นั้น ต้องคำนึงถึงประโยชน์สูงสุดของประชาชนเป็นหัวใจที่สำคัญ เมื่อประชาชนผู้ใช้บริการผู้บริสุทธิ</w:t>
      </w:r>
      <w:r w:rsidRPr="007E53C5">
        <w:rPr>
          <w:rFonts w:asciiTheme="majorBidi" w:hAnsiTheme="majorBidi" w:cstheme="majorBidi"/>
          <w:sz w:val="32"/>
          <w:szCs w:val="32"/>
          <w:cs/>
        </w:rPr>
        <w:t>์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ต้องเดือดร้อนจากกา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รเปลี่ยนผ่านซึ่งเป็นผลของกฎหมาย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ในฐานะหน่วยงานกำกับดูแล (</w:t>
      </w:r>
      <w:r w:rsidRPr="007E53C5">
        <w:rPr>
          <w:rFonts w:asciiTheme="majorBidi" w:eastAsia="Calibri" w:hAnsiTheme="majorBidi" w:cstheme="majorBidi"/>
          <w:sz w:val="32"/>
          <w:szCs w:val="32"/>
        </w:rPr>
        <w:t>regulator</w:t>
      </w:r>
      <w:r w:rsidRPr="007E53C5">
        <w:rPr>
          <w:rFonts w:asciiTheme="majorBidi" w:hAnsiTheme="majorBidi" w:cstheme="majorBidi"/>
          <w:sz w:val="32"/>
          <w:szCs w:val="32"/>
          <w:cs/>
        </w:rPr>
        <w:t>)</w:t>
      </w:r>
      <w:r w:rsidRPr="007E53C5">
        <w:rPr>
          <w:rFonts w:asciiTheme="majorBidi" w:hAnsiTheme="majorBidi" w:cstheme="majorBidi"/>
          <w:sz w:val="32"/>
          <w:szCs w:val="32"/>
        </w:rPr>
        <w:t xml:space="preserve">   </w:t>
      </w:r>
      <w:r w:rsidRPr="007E53C5">
        <w:rPr>
          <w:rFonts w:asciiTheme="majorBidi" w:hAnsiTheme="majorBidi" w:cstheme="majorBidi"/>
          <w:sz w:val="32"/>
          <w:szCs w:val="32"/>
          <w:cs/>
        </w:rPr>
        <w:t>คงไม่สามารถอยู่เฉยๆ โดยมองแต่เฉพาะข้อจำกัดของกฎหมาย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ในส่วนที่เป็นลายลักษณ์อักษร แล้วบอกว่าไม่สามารถทำอะไรได้ ซึ่งถ้าไปดูบทบาทของ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regulator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ทั่วโลก เขาก็คงจะต้องคุ้มครองไม่ให้บริการคมนาคมที่เป็นบริการสาธารณะหยุดชะงัก 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แต่ถ้า </w:t>
      </w:r>
      <w:proofErr w:type="spellStart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ไปตั้งโจทย์โดยมองเฉพาะข้อจำกัดของกฎหมาย แล้วบอกว่าคุ้มครองผู้บริโภคมิให้บริการสาธารณะหยุดชะงักไม่ได้ </w:t>
      </w:r>
      <w:proofErr w:type="spellStart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ก็คงจะถูกประณามว่าเป็น 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regulator </w:t>
      </w:r>
      <w:r w:rsidRPr="007E53C5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ที่เห็นแก่ตัวที่สุดในโลก และอาจจะถูกผู้บริโภคฟ้องร้องว่าละเว้นการปฏิบัติหน้าที่</w:t>
      </w:r>
    </w:p>
    <w:p w:rsidR="00473B5C" w:rsidRPr="007E53C5" w:rsidRDefault="00473B5C" w:rsidP="00473B5C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นี่คือสาเหตุที่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ต้องเดินหน้าในการปกป้องประโยชน์ของผู้บริโภคที่จะได้รับผลกระทบจากสัมปทานคลื่น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1800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สิ้นสุดลง โดยเมื่อพิจารณาจากทางเลือกอื่นๆ แล้ว เช่น แนวทางการปรับปรุงแผนแม่บทการบริหารคลื่นความถี่ โดยแก้ไขให้มีการยืดระยะ</w:t>
      </w:r>
      <w:r w:rsidRPr="007E53C5">
        <w:rPr>
          <w:rFonts w:asciiTheme="majorBidi" w:hAnsiTheme="majorBidi" w:cstheme="majorBidi"/>
          <w:sz w:val="32"/>
          <w:szCs w:val="32"/>
          <w:cs/>
        </w:rPr>
        <w:t>เวลาคืนคลื่นดังกล่าวออกไป ก็จะติ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ดขั้นตอนที่จะต้องทำการติดตามประเมินผลให้เรียบร้อยก่อน และจะต้องพิจารณาว่ากรณีแก้ไขนี้อยู่ในเงื่อนไขที่กฎหมายเปิดช่องให้ทำ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lastRenderedPageBreak/>
        <w:t>ได้หรือไม่ ทั้งการแก้ไขแผนแม่บทฯ เฉพาะจุดเฉพาะประเด็นจะเหมาะสมหรือไม่ และจะสุ่มเสี่ยงว่าเป็นการเลือกปฏิบัติหรือไม่ ซึ่งจะมีข้อจำกัดในการดำเนินการอย่างมาก</w:t>
      </w:r>
    </w:p>
    <w:p w:rsidR="00473B5C" w:rsidRPr="007E53C5" w:rsidRDefault="00473B5C" w:rsidP="00473B5C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</w:pP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  <w:cs/>
        </w:rPr>
        <w:t xml:space="preserve">ยึดรัฐธรรมนูญเป็นธงนำ - แยกปัญหาเยียวยาออกจากปัญหาการประมูลคลื่น 1800 </w:t>
      </w:r>
      <w:r w:rsidRPr="007E53C5"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  <w:t>MHz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สำหรับข้อเสนอในการให้เร่งจัดประมูลคลื่นความถี่ 1800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MHz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ให้เสร็จก่อนสัมปทานสิ้นสุด ก็เป็นแนวทางที่มีผู้เห็นว่าหากประมูลได้ทันก็จะสามารถโอนย้ายลูกค้าที่อยู่ในระบบเดิมไปสู่บริษัทผู้ชนะการประมูลได้ ซึ่งฟังแล้วดูดี และทำให้หลายฝ่ายออกมาตำหนิ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ว่ารู้อยู่แล้วว่าสัมปทานจะสิ้นสุดเมื่อใด ถ้าเมื่อ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เริ่มเข้ามาทำงานแล้วเร่งประมูลเลย ก็จะสามารถประมูลได้ทันก่อนสัมปทานสิ้นสุด แล้วจึงกล่าวหา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ว่า เป็นเพราะ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ไม่เร่งประมูล จึงต้องหันมาใช้มาตรการอื่นๆ เพื่อจับผู้บริโภคเป็นตัวประกัน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ข้อกล่าวหาดังกล่าวเกิดจากผู้วิจารณ์ไปมองกฎหมายเพียงฉบับเดียว โดยไม่ได้มองหลักการที่รัฐธรรมนูญบัญญัติ ทั้งยังขาดความเข้าใจในพัฒนาการของอุตสาหกรรมโทรคมนาคม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 xml:space="preserve">ขอเรียนว่า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มองถึงการแก้ไขปัญหาให้ตรงจุด โดยมองเป็นสองเรื่อง เรื่องที่หนึ่ง คือการจัดสรรคลื่นความถี่ซึ่งแม้กฎหมายจะกำหนดให้ต้องทำโดยวิธีการประมูลคลื่นความถี่ แต่ต้องไปดูที่มาตรา 47 ของรัฐธรรมนูญ ที่กำหนดให้ต้องคำนึงถึงประโยชน์สูงสุดของประชาชน ฉะนั้น การเร่งประมูลคลื่น1800 โดยไม่ได้วิเคราะห์ปัจจัยต่างๆ ให้ครบถ้วน แต่เร่งประมูลเพื่อต้องการผ่องถ่ายผู้ใช้บริการที่ค้างอยู่ในระบบเป็นหลัก จึงมิใช่การจัดสรรคลื่นความถี่ที่จะเกิดประโยชน์สูงสุดแก่ประชาชน ยิ่งในขณะนี้ การเร่งสร้างโครงข่ายเพื่อเปิดให้บริการ 3 จี เต็มรูปแบบ ก็ยังไม่เรียบร้อย ใบอนุญาต 3 จี เพิ่งออกไปยังไม่ถึงปี อุตสาหกรรมโทรคมนาคมของไทยไม่พร้อม ผู้ประกอบการไม่พร้อม เทคโนโลยีที่รองรับยังไม่สมบูรณ์ ผู้ใช้บริการยังไม่พร้อม ฯลฯ แล้วถ้าดันทุรังเร่งประมูลไปก็มีแต่จะเกิดความเสียหาย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 xml:space="preserve">ส่วนเรื่องที่สองคือ การเยียวยาประชาชนผู้ใช้บริการกว่า 17 ล้านคน ที่อยู่ในระบบ ถ้ามองว่าจะใช้วิธีการเร่งประมูลก่อนสัมปทานสิ้นสุด โดยคิดว่าจะสามารถแก้ปัญหาผู้ใช้บริการที่ค้างอยู่ในระบบได้ ก็ต้องขอให้ความเห็นว่า “คิดผิด” เพราะแม้จะเร่งประมูลและมีบริษัทชนะการประมูลได้สิทธิในการใช้คลื่น 1800 นี้ไป ก็ไม่แน่ว่าผู้ประกอบการรายเดิมจะชนะการประมูล ซึ่งหากผู้ชนะการประมูลเป็นผู้ประกอบการรายใหม่ ก็ย่อมจะเน้นการใช้คลื่นย่านนี้เพื่อให้บริการ 4 จี โดยมีความเป็นไปได้สูงที่จะไม่ใช้โครงข่ายของบริษัท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>ฯ เนื่องจากโครงข่ายนี้รองรับได้เฉพาะบริการ 2 จี เท่านั้น ผู้ชนะการประมูลจึงต้องเร่งสร้างโครงข่ายขึ้นใหม่ และต้องใช้ระยะเวลาพอสมควรก่อนที่จะเปิดให้บริการ 4 จี ได้ แต่ปัญหาคือผู้ใช้บริการจำนวนกว่า 17 ล้านคน ที่อยู่ในสัมปทานคลื่น 1800 เป็นผู้ใช้บริการ 2 จี และหลายคนก็คงจะไม่พร้อมที่จะย้ายไปใช้บริการ 4 จี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หรือหากจะ</w:t>
      </w: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ไปใช้ค่ายที่จะเปิดบริการ 4 จี ซึ่งรวม 2 จี อยู่ด้วย ในปัจจุบันเทคโนโลยีบริการทางเสียงของระบบนี้ก็ยังไม่ดีพอ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 ฉะนั้น การเร่งการประมูลก่อนสัมปทานสิ้นสุดจึงเป็นการแก้ปัญหาที่ไม่ถูกจุด โดยนำสองเรื่องที่มีวิธีการจัดการกับปัญหาที่แตกต่างกันมารวมกัน ทำให้นอกจากจะไม่สามารถแก้ปัญหาผู้ใช้บริการที่ค้างอยู่ในระบบได้แล้ว ยังจะทำให้การจัดประมูลคลื่น 1800 ล้มเหลวและไม่เกิดประโยชน์สูงสุดต่อประชาชน เนื่องจากเร่งจัดประมูลโดยปัจจัยต่างๆ ไม่มีความพร้อม 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หากจะไปเปรียบเทียบกับประเทศอื่นๆ ตามที่มีผู้อ้างว่าเหตุใดเขาจึงจัดประมูลคลื่น 1800 เพื่อให้บริการ 4 จี ก่อนใบอนุญาตหมดอายุได้ ก็ต้องให้ข้อมูลว่าหลายประเทศเขาเปิดประมูล 3 จี ไปเมื่อกว่า 10 ปีที่แล้ว ถึงขณะนี้ บางประเทศก็เพิ่งจัดประมูลคลื่น 4 จี ไป ขณะที่หลายประเทศกำลังเตรียมการจัดประมูล 4 จีอยู่  ซึ่งจะเห็นว่าจัดประมูล 4 จี ภายหลังการเปิดให้บริการ 3 จี มีการ เดินหน้าอย่างเต็มที่และอุตสาหกรรมโทรคมนาคมมีความพร้อมแล้ว</w:t>
      </w:r>
    </w:p>
    <w:p w:rsidR="00473B5C" w:rsidRPr="007E53C5" w:rsidRDefault="00473B5C" w:rsidP="00473B5C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เพิ่มช่องทางโอนย้ายอย่างเต็มพิกัดก็ยังมีผู้ใช้บริการตกค้างอยู่ในระบบ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 xml:space="preserve">ทางเลือกอีกทางหนึ่งที่มีผู้เสนอคือ การให้เร่งโอนย้ายผู้ใช้บริการให้หมดก่อนสัมปทานสิ้นสุด ทั้งใช้วิธีผ่านกระบวนการบริการคงสิทธิเลขหมายฯ (กระบวนการ </w:t>
      </w:r>
      <w:r w:rsidRPr="007E53C5">
        <w:rPr>
          <w:rFonts w:asciiTheme="majorBidi" w:hAnsiTheme="majorBidi" w:cstheme="majorBidi"/>
          <w:sz w:val="32"/>
          <w:szCs w:val="32"/>
        </w:rPr>
        <w:t xml:space="preserve">MNP) 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และวิธีไม่ใช้กระบวนการ </w:t>
      </w:r>
      <w:r w:rsidRPr="007E53C5">
        <w:rPr>
          <w:rFonts w:asciiTheme="majorBidi" w:hAnsiTheme="majorBidi" w:cstheme="majorBidi"/>
          <w:sz w:val="32"/>
          <w:szCs w:val="32"/>
        </w:rPr>
        <w:t xml:space="preserve">MNP </w:t>
      </w:r>
      <w:r w:rsidRPr="007E53C5">
        <w:rPr>
          <w:rFonts w:asciiTheme="majorBidi" w:hAnsiTheme="majorBidi" w:cstheme="majorBidi"/>
          <w:sz w:val="32"/>
          <w:szCs w:val="32"/>
          <w:cs/>
        </w:rPr>
        <w:t xml:space="preserve">โดยเสนอให้โอนผู้ใช้บริการแบบรายจำนวน หรือโอนผู้ใช้บริการแบบทั้งกลุ่ม ซึ่งจากการวิเคราะห์ของคณะผู้เชี่ยวชาญในเรื่องนี้สรุปว่า แม้จะสามารถขยายขีดความสามารถของระบบกลางเพิ่มขึ้นเต็มที่เป็น 300,000 เลขหมายต่อวัน แต่เมื่อพิจารณาที่ขีดความสามารถของผู้ให้บริการโทรศัพท์มือถือแต่ละราย ซึ่งเพิ่มเต็มที่ถึง 60,000 เลขหมายต่อวันแล้ว ก็ยังต้องใช้เวลากว่า 283 วัน หรือประมาณ 9 เดือน เพื่อจะโอนย้ายผู้ใช้บริการกว่า 17 ล้านเลขหมายให้หมด ส่วนวิธีอื่น เป็นเรื่องที่จะต้องพัฒนาระบบและลงทุน โดยกรณีโอนย้ายผู้ใช้บริการแบบทั้งกลุ่มที่มีผู้เสนอมาว่าน่าจะทำได้นั้น ยังติดขัดในเรื่องความพร้อมของผู้ใช้บริการ ซึ่งจะต้องสมัครใจด้วย  หากในกลุ่มที่วางแผนจะโอนย้ายมีผู้ใช้บริการหลายคนที่ไม่สมัครใจ การโอนย้ายทั้งกลุ่มก็ไม่อาจกระทำได้ การดำเนินการด้วยวิธีนี้ นอกจากจะต้องเตรียมความพร้อมด้านเทคนิคแล้ว ยังจะต้องเตรียมความพร้อมของผู้ใช้บริการอีกด้วย ฉะนั้น การใช้มาตรการการเร่งการโอนย้ายนี้ แม้ขณะนี้ได้เริ่มดำเนินการแล้ว ก็คาดหมายว่า ณ เวลาที่สิ้นสุดสัมปทาน จะมีผู้ใช้บริการค้างอยู่ในระบบเป็นจำนวนมาก  นอกจากนี้ก่อนสัมปทานสิ้นสุด ขอบเขตการดำเนินงานของ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ในการไปเร่งการโอนย้ายมีข้อจำกัดที่จะต้องกระทำด้วยความระมัดระวัง เพราะทั้งผู้ให้สัมปทานและผู้รับสัมปทานยังมีสิทธิโดยชอบตามที่กฎหมายคุ้มครอง หาก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ไปดำเนินการใดๆ ในลักษณะเร่งการ</w:t>
      </w:r>
      <w:r w:rsidRPr="007E53C5">
        <w:rPr>
          <w:rFonts w:asciiTheme="majorBidi" w:hAnsiTheme="majorBidi" w:cstheme="majorBidi"/>
          <w:sz w:val="32"/>
          <w:szCs w:val="32"/>
          <w:cs/>
        </w:rPr>
        <w:lastRenderedPageBreak/>
        <w:t>โอนย้าย ก็อาจถูกมองว่าทำให้รัฐเสียประโยชน์ และขาดความเป็นกลางเพราะผลการดำเนินการย่อมจะทำให้ผู้ประกอบการคู่แข่งขันได้ประโยชน์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ฉะนั้นหากพึ่งพาช่องทางการเร่งโอนย้ายอย่างเดียวจะเกิดความเสี่ยงสูงมาก</w:t>
      </w:r>
    </w:p>
    <w:p w:rsidR="00473B5C" w:rsidRPr="007E53C5" w:rsidRDefault="00473B5C" w:rsidP="00473B5C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ย้ำการออกประกาศห้าม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ดับ คือแสงสว</w:t>
      </w:r>
      <w:r w:rsidR="00797D13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่างที่ปลายอุโมงค์บนข้อจำกัดของก</w:t>
      </w:r>
      <w:r w:rsidR="00797D13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>ฎ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หมาย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 xml:space="preserve">จากเหตุผลข้างต้น เมื่อคำนึงถึงทางเลือกต่างๆ แล้ว การใช้มาตรการทางกฎหมายในการออกประกาศ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เรื่อง มาตรการคุ้มครองผู้ใช้บริการชั่วคราวในกรณีสิ้นสุดการอนุญาต สัมปทาน หรือสัญญาการให้บริการโทรศัพท์เคลื่อนที่ พ.ศ. ... (ประกาศห้าม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ดับ) จึงเป็นมาตรการจำเป็นที่จะต้องกำหนดโดยไม่มีทางเลือกอื่นที่จะสามารถใช้ให้เกิดประสิทธิภาพในการคุ้มครองผู้ใช้บริการที่ได้รับผลกระทบจากสัมปทานสิ้นสุด </w:t>
      </w:r>
    </w:p>
    <w:p w:rsidR="00473B5C" w:rsidRPr="007E53C5" w:rsidRDefault="00473B5C" w:rsidP="00473B5C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 xml:space="preserve">ข้อมูลจากเวทีสาธารณะชี้ชัดหนุน 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กสทช.</w:t>
      </w:r>
      <w:proofErr w:type="spellEnd"/>
      <w:r w:rsidR="00797D13">
        <w:rPr>
          <w:rFonts w:asciiTheme="majorBidi" w:hAnsiTheme="majorBidi" w:cstheme="majorBidi" w:hint="cs"/>
          <w:b/>
          <w:bCs/>
          <w:color w:val="C00000"/>
          <w:sz w:val="32"/>
          <w:szCs w:val="32"/>
          <w:cs/>
        </w:rPr>
        <w:t xml:space="preserve"> </w:t>
      </w:r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เดินหน้า “ประกาศห้าม</w:t>
      </w:r>
      <w:proofErr w:type="spellStart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ดับ” เต็มสูบ</w:t>
      </w:r>
    </w:p>
    <w:p w:rsidR="00473B5C" w:rsidRPr="007E53C5" w:rsidRDefault="00473B5C" w:rsidP="00473B5C">
      <w:pPr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ab/>
        <w:t>แม้จะมีผู้วิพากษ์วิจารณ์ไม่เห็นด้วยกับร่างประกาศห้าม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ดับก็ตาม แต่จากการเปิดการรับฟังความคิดเห็นสาธารณะต่อร่างประกาศนี้ ในระหว่างวันที่ 28 มิถุนายน ถึงวันที่ 28 กรกฎาคม 2556 โดยมีการจัดประชุมรับฟังความคิดเห็นสาธารณะอย่างเต็มรูปแบบในวันที่ 25 กรกฎาคม 2556 ซึ่งมีผู้ให้ความคิดเห็นตามแบบสอบถามจำนวน 2,848 ชุด และเข้าร่วมประชุมรับฟังความคิดเห็นสาธารณะ ถึง 382 คน สำหรับในประเด็นเรื่องฐานอำนาจทางกฎหมายของ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ในการออกประกาศห้าม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ดับ ผู้ตอบแบบสอบถามจำนวนถึง 2,728 คน หรือคิดเป็นร้อยละ 95.80 เห็นด้วยว่า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มีฐานอำนาจทางกฎหมาย โดยมีผู้ไม่เห็นด้วยเพียง 8 ราย หรือคิดเป็นร้อยละ 0.30 รวมทั้งในการประชุมรับฟังความคิดเห็นสาธารณะในประเด็นนี้ ก็มีผู้แสดงความเห็นด้วยเป็นจำนวนมาก นอกจากนี้คณะกรรมการรับฟังความคิดเห็นสาธารณะ ซึ่งประกอบด้วยผู้ทรงคุณวุฒิจากภายนอกทั้งสามท่านได้พิจารณาร่วมกันโดยละเอียดรอบคอบแล้ว ก็มีความเห็นพ้องตรงกันว่า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มีอำนาจที่จะออกประกาศดังกล่าวเพื่อคุ้มครองประโยชน์สาธารณะ อันได้แก่ สิทธิเสรีภาพของประชาชนและการคุ้มครองผู้บริโภคตลอดจนความต่อเนื่องของการให้บริการสาธารณะ ซึ่งเป็นนิติวิธีในการใช้และการตีความตามหลักกฎหมายมหาชน</w:t>
      </w:r>
    </w:p>
    <w:p w:rsidR="00473B5C" w:rsidRPr="00473B5C" w:rsidRDefault="00473B5C" w:rsidP="00473B5C">
      <w:pPr>
        <w:pStyle w:val="ListParagraph"/>
        <w:numPr>
          <w:ilvl w:val="0"/>
          <w:numId w:val="14"/>
        </w:numPr>
        <w:spacing w:after="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</w:pPr>
      <w:r w:rsidRPr="00473B5C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น่าสงสัยเงื่อนงำการเคลื่อนไหวคัดค้านมาตรการคุ้มครองผู้บริโภคห้าม</w:t>
      </w:r>
      <w:proofErr w:type="spellStart"/>
      <w:r w:rsidRPr="00473B5C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ซิม</w:t>
      </w:r>
      <w:proofErr w:type="spellEnd"/>
      <w:r w:rsidRPr="00473B5C">
        <w:rPr>
          <w:rFonts w:asciiTheme="majorBidi" w:hAnsiTheme="majorBidi" w:cstheme="majorBidi"/>
          <w:b/>
          <w:bCs/>
          <w:color w:val="C00000"/>
          <w:sz w:val="32"/>
          <w:szCs w:val="32"/>
          <w:cs/>
        </w:rPr>
        <w:t>ดับ</w:t>
      </w:r>
    </w:p>
    <w:p w:rsidR="00473B5C" w:rsidRPr="007E53C5" w:rsidRDefault="00473B5C" w:rsidP="00473B5C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7E53C5">
        <w:rPr>
          <w:rFonts w:asciiTheme="majorBidi" w:hAnsiTheme="majorBidi" w:cstheme="majorBidi"/>
          <w:sz w:val="32"/>
          <w:szCs w:val="32"/>
          <w:cs/>
        </w:rPr>
        <w:t xml:space="preserve">            ประเด็นที่น่าสงสัย คือ เหตุใดนักวิชาการบางท่าน จึงออกมาเคลื่อนไหวแสดงความไม่เห็นด้วยกับการออกประกาศห้าม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ซิม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ดับของ </w:t>
      </w:r>
      <w:proofErr w:type="spellStart"/>
      <w:r w:rsidRPr="007E53C5">
        <w:rPr>
          <w:rFonts w:asciiTheme="majorBid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hAnsiTheme="majorBidi" w:cstheme="majorBidi"/>
          <w:sz w:val="32"/>
          <w:szCs w:val="32"/>
          <w:cs/>
        </w:rPr>
        <w:t xml:space="preserve"> ทั้งๆ ที่ การออกประกาศนี้มีเจตนารมณ์ที่ชัดเจนในการคุ้มครองผู้บริโภค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มิใช่ไปขยายสัมปทาน และไม่ได้ทำให้ผู้ประกอบการรายใดรายหนึ่งได้เปรียบ การออกมาแสดงความเห็นดังกล่าวที่สอดรับและดำเนินการร่วมกับการเคลื่อนไหวคัดค้านร่างประกาศฯ ของกรรมการ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ด้าน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คุ้มครองผู้บริโภคซึ่งแพ้โหวตในการลงมติของ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มีวัตถุประสงค์ใดกันแน่ </w:t>
      </w:r>
      <w:r w:rsidRPr="007E53C5">
        <w:rPr>
          <w:rFonts w:asciiTheme="majorBidi" w:eastAsia="Calibri" w:hAnsiTheme="majorBidi" w:cstheme="majorBidi"/>
          <w:sz w:val="32"/>
          <w:szCs w:val="32"/>
        </w:rPr>
        <w:t xml:space="preserve">? </w:t>
      </w:r>
      <w:r w:rsidRPr="007E53C5">
        <w:rPr>
          <w:rFonts w:asciiTheme="majorBidi" w:eastAsia="Calibri" w:hAnsiTheme="majorBidi" w:cstheme="majorBidi"/>
          <w:sz w:val="32"/>
          <w:szCs w:val="32"/>
          <w:cs/>
        </w:rPr>
        <w:t>โดยเฉพาะอย่างยิ่งเป็นการเคลื่อนไหวทันทีที่ช่วงเวลารับฟังความคิดเห็นสาธารณะตามกรอบขั้นตอนของกฎหมายในเรื่องร่างประกาศฯ สิ้นสุดลง</w:t>
      </w:r>
    </w:p>
    <w:p w:rsidR="00473B5C" w:rsidRPr="007E53C5" w:rsidRDefault="00473B5C" w:rsidP="00473B5C">
      <w:pPr>
        <w:spacing w:after="0"/>
        <w:jc w:val="thaiDistribute"/>
        <w:rPr>
          <w:rFonts w:asciiTheme="majorBidi" w:eastAsia="Calibri" w:hAnsiTheme="majorBidi" w:cstheme="majorBidi"/>
          <w:sz w:val="32"/>
          <w:szCs w:val="32"/>
          <w:cs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หากถามประชาชนทั่วไป โดยไม่ต้องไปเปิดกฎหมายดูว่า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ในฐานะองค์กรกำกับดูแลกิจการโทรคมนาคม ควรจะดูแลประชาชนผู้ใช้บริการโทรคมนาคมหรือไม่ และหากกฎหมายมีการเปลี่ยนแปลงทำให้ประชาชนผู้ใช้บริการได้รับผลกระทบ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ควรจะพยายามเต็มที่หรือไม่ในการคุ้มครองและเยียวยาประชาชนจากเหตุการณ์ดังกล่าว คำตอบก็คงจะสามารถคาดเดาได้ไม่ยากว่า “ควร” แต่ถ้า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ไม่ดำเนินการ โดยไปอ้างข้อจำกัดของกฎหมายว่าทำไม่ได้ ลองไปถามประชาชนดูได้เลยว่าเขาจะรู้สึกอย่างไร คำตอบก็คงจะเป็นทิศทางเดียวกัน ก็คือ ความไม่พอใจและความผิดหวังจนอาจกลายเป็นความเกลียดชังว่า </w:t>
      </w:r>
      <w:proofErr w:type="spellStart"/>
      <w:r w:rsidRPr="007E53C5">
        <w:rPr>
          <w:rFonts w:asciiTheme="majorBidi" w:eastAsia="Calibri" w:hAnsiTheme="majorBidi" w:cstheme="majorBidi"/>
          <w:sz w:val="32"/>
          <w:szCs w:val="32"/>
          <w:cs/>
        </w:rPr>
        <w:t>กสทช.</w:t>
      </w:r>
      <w:proofErr w:type="spellEnd"/>
      <w:r w:rsidRPr="007E53C5">
        <w:rPr>
          <w:rFonts w:asciiTheme="majorBidi" w:eastAsia="Calibri" w:hAnsiTheme="majorBidi" w:cstheme="majorBidi"/>
          <w:sz w:val="32"/>
          <w:szCs w:val="32"/>
          <w:cs/>
        </w:rPr>
        <w:t xml:space="preserve"> ไม่ปฏิบัติหน้าที่ที่พึงจะกระทำ</w:t>
      </w:r>
    </w:p>
    <w:p w:rsidR="00473B5C" w:rsidRPr="00300934" w:rsidRDefault="00473B5C" w:rsidP="00473B5C">
      <w:pPr>
        <w:spacing w:after="0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7E53C5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ถ้าเรามองว่ากฎหมายที่เกี่ยวข้องกับงานในภารกิจของ </w:t>
      </w:r>
      <w:proofErr w:type="spellStart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เป็นกฎหมายปกครอง ก็น่าคิดว่า </w:t>
      </w:r>
      <w:proofErr w:type="spellStart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กสทช.</w:t>
      </w:r>
      <w:proofErr w:type="spellEnd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 xml:space="preserve"> ควรจะใช้และตีความกฎหมายดังกล่าวเพื่อประโยชน์ของประชาชนหรือไม่ หรือจะใช้และตีความกฎหมายเพื่อจำกัดสิทธิของประชาชน จึงน่าสงสัยว่านักกฎหมายที่มีมุมมองคัดค้านการออกประกาศห้าม</w:t>
      </w:r>
      <w:proofErr w:type="spellStart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ซิม</w:t>
      </w:r>
      <w:proofErr w:type="spellEnd"/>
      <w:r w:rsidRPr="00300934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ดับ ซึ่งเป็นกฎหมายที่มีเจตนารมณ์จะคุ้มครองสิทธิของประชาชน เหตุใดจึงไม่ใช้และตีความกฎหมายปกครองเพื่อประโยชน์ของประชาชน</w:t>
      </w:r>
    </w:p>
    <w:p w:rsidR="00473B5C" w:rsidRPr="00473B5C" w:rsidRDefault="00473B5C" w:rsidP="00473B5C">
      <w:pPr>
        <w:spacing w:after="0"/>
        <w:jc w:val="thaiDistribute"/>
        <w:rPr>
          <w:rFonts w:asciiTheme="majorBidi" w:eastAsia="Calibri" w:hAnsiTheme="majorBidi" w:cstheme="majorBidi"/>
          <w:b/>
          <w:bCs/>
          <w:color w:val="C00000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 xml:space="preserve">                                                            </w:t>
      </w:r>
      <w:r w:rsidRPr="007F740E">
        <w:rPr>
          <w:rFonts w:asciiTheme="majorBidi" w:eastAsia="Calibri" w:hAnsiTheme="majorBidi" w:cstheme="majorBidi"/>
          <w:b/>
          <w:bCs/>
          <w:color w:val="0070C0"/>
          <w:sz w:val="32"/>
          <w:szCs w:val="32"/>
        </w:rPr>
        <w:t xml:space="preserve"> </w:t>
      </w:r>
      <w:r w:rsidRPr="00473B5C">
        <w:rPr>
          <w:rFonts w:asciiTheme="majorBidi" w:eastAsia="Calibri" w:hAnsiTheme="majorBidi" w:cstheme="majorBidi" w:hint="cs"/>
          <w:b/>
          <w:bCs/>
          <w:color w:val="C00000"/>
          <w:sz w:val="32"/>
          <w:szCs w:val="32"/>
          <w:cs/>
        </w:rPr>
        <w:t>(โปรดติดตามตอนต่อไป)</w:t>
      </w:r>
    </w:p>
    <w:p w:rsidR="00473B5C" w:rsidRPr="007F740E" w:rsidRDefault="00473B5C" w:rsidP="00473B5C">
      <w:pPr>
        <w:spacing w:after="0"/>
        <w:jc w:val="thaiDistribute"/>
        <w:rPr>
          <w:rFonts w:asciiTheme="majorBidi" w:eastAsia="Calibri" w:hAnsiTheme="majorBidi" w:cstheme="majorBidi"/>
          <w:b/>
          <w:bCs/>
          <w:color w:val="0070C0"/>
          <w:sz w:val="32"/>
          <w:szCs w:val="32"/>
          <w:cs/>
        </w:rPr>
      </w:pPr>
      <w:r>
        <w:rPr>
          <w:rFonts w:asciiTheme="majorBidi" w:eastAsia="Calibri" w:hAnsiTheme="majorBidi" w:cstheme="majorBidi" w:hint="cs"/>
          <w:b/>
          <w:bCs/>
          <w:color w:val="0070C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A9321E" w:rsidRDefault="00A9321E">
      <w:pPr>
        <w:rPr>
          <w:rFonts w:asciiTheme="majorBidi" w:hAnsiTheme="majorBidi" w:cstheme="majorBidi"/>
          <w:sz w:val="36"/>
          <w:szCs w:val="36"/>
        </w:rPr>
      </w:pPr>
    </w:p>
    <w:sectPr w:rsidR="00A9321E" w:rsidSect="00255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80C36"/>
    <w:multiLevelType w:val="hybridMultilevel"/>
    <w:tmpl w:val="9118EBDE"/>
    <w:lvl w:ilvl="0" w:tplc="29867FE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4F45490"/>
    <w:multiLevelType w:val="hybridMultilevel"/>
    <w:tmpl w:val="1D324A4A"/>
    <w:lvl w:ilvl="0" w:tplc="6D6C2EDC">
      <w:start w:val="1"/>
      <w:numFmt w:val="bullet"/>
      <w:lvlText w:val=""/>
      <w:lvlJc w:val="left"/>
      <w:pPr>
        <w:ind w:left="1785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AF360B1"/>
    <w:multiLevelType w:val="hybridMultilevel"/>
    <w:tmpl w:val="0FB05162"/>
    <w:lvl w:ilvl="0" w:tplc="D2FCC72A">
      <w:start w:val="6"/>
      <w:numFmt w:val="bullet"/>
      <w:lvlText w:val=""/>
      <w:lvlJc w:val="left"/>
      <w:pPr>
        <w:ind w:left="810" w:hanging="72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ED00D0D"/>
    <w:multiLevelType w:val="hybridMultilevel"/>
    <w:tmpl w:val="67B8675C"/>
    <w:lvl w:ilvl="0" w:tplc="B54813E4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39E65BB"/>
    <w:multiLevelType w:val="hybridMultilevel"/>
    <w:tmpl w:val="ACE45598"/>
    <w:lvl w:ilvl="0" w:tplc="333E44E0">
      <w:numFmt w:val="bullet"/>
      <w:lvlText w:val=""/>
      <w:lvlJc w:val="left"/>
      <w:pPr>
        <w:ind w:left="810" w:hanging="360"/>
      </w:pPr>
      <w:rPr>
        <w:rFonts w:ascii="Symbol" w:eastAsia="Cordia New" w:hAnsi="Symbol" w:cs="Angsana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51D6158"/>
    <w:multiLevelType w:val="hybridMultilevel"/>
    <w:tmpl w:val="C8587842"/>
    <w:lvl w:ilvl="0" w:tplc="2B3AAF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F3ED4"/>
    <w:multiLevelType w:val="hybridMultilevel"/>
    <w:tmpl w:val="53D6A046"/>
    <w:lvl w:ilvl="0" w:tplc="A026727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D6349"/>
    <w:multiLevelType w:val="hybridMultilevel"/>
    <w:tmpl w:val="4C20FB5A"/>
    <w:lvl w:ilvl="0" w:tplc="A9304A42">
      <w:numFmt w:val="bullet"/>
      <w:lvlText w:val=""/>
      <w:lvlJc w:val="left"/>
      <w:pPr>
        <w:ind w:left="60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67C46CF"/>
    <w:multiLevelType w:val="hybridMultilevel"/>
    <w:tmpl w:val="1D8E3232"/>
    <w:lvl w:ilvl="0" w:tplc="9760D4AA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26E24"/>
    <w:multiLevelType w:val="multilevel"/>
    <w:tmpl w:val="2EB2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24E60"/>
    <w:multiLevelType w:val="hybridMultilevel"/>
    <w:tmpl w:val="1F9A9F68"/>
    <w:lvl w:ilvl="0" w:tplc="1E560C9C">
      <w:start w:val="25"/>
      <w:numFmt w:val="bullet"/>
      <w:lvlText w:val=""/>
      <w:lvlJc w:val="left"/>
      <w:pPr>
        <w:ind w:left="1890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668E1FC0"/>
    <w:multiLevelType w:val="hybridMultilevel"/>
    <w:tmpl w:val="DA30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0593B"/>
    <w:multiLevelType w:val="hybridMultilevel"/>
    <w:tmpl w:val="49C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510C8"/>
    <w:multiLevelType w:val="hybridMultilevel"/>
    <w:tmpl w:val="38E87E2C"/>
    <w:lvl w:ilvl="0" w:tplc="537292EE">
      <w:start w:val="4"/>
      <w:numFmt w:val="decimal"/>
      <w:lvlText w:val="%1"/>
      <w:lvlJc w:val="left"/>
      <w:pPr>
        <w:ind w:left="720" w:hanging="360"/>
      </w:pPr>
      <w:rPr>
        <w:rFonts w:ascii="Angsana New" w:eastAsia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42C44"/>
    <w:multiLevelType w:val="multilevel"/>
    <w:tmpl w:val="D5CA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1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A16DEE"/>
    <w:rsid w:val="00053EC5"/>
    <w:rsid w:val="00072B35"/>
    <w:rsid w:val="000916E4"/>
    <w:rsid w:val="000B1125"/>
    <w:rsid w:val="000E587E"/>
    <w:rsid w:val="000F169F"/>
    <w:rsid w:val="001516B8"/>
    <w:rsid w:val="0016273C"/>
    <w:rsid w:val="001A5C7D"/>
    <w:rsid w:val="001B3622"/>
    <w:rsid w:val="001E570E"/>
    <w:rsid w:val="001F7D82"/>
    <w:rsid w:val="00203801"/>
    <w:rsid w:val="00205D45"/>
    <w:rsid w:val="002221BF"/>
    <w:rsid w:val="002446B9"/>
    <w:rsid w:val="00246CED"/>
    <w:rsid w:val="00255727"/>
    <w:rsid w:val="00264025"/>
    <w:rsid w:val="00264A16"/>
    <w:rsid w:val="00266112"/>
    <w:rsid w:val="00273944"/>
    <w:rsid w:val="00284A9B"/>
    <w:rsid w:val="00284EBE"/>
    <w:rsid w:val="002C5A04"/>
    <w:rsid w:val="002D320D"/>
    <w:rsid w:val="002F4F97"/>
    <w:rsid w:val="00300934"/>
    <w:rsid w:val="00305B8D"/>
    <w:rsid w:val="00315A16"/>
    <w:rsid w:val="003205C3"/>
    <w:rsid w:val="00335DE8"/>
    <w:rsid w:val="0035051A"/>
    <w:rsid w:val="00361835"/>
    <w:rsid w:val="00364582"/>
    <w:rsid w:val="00374B2B"/>
    <w:rsid w:val="003A1A34"/>
    <w:rsid w:val="003A3964"/>
    <w:rsid w:val="003C5317"/>
    <w:rsid w:val="003C6AF9"/>
    <w:rsid w:val="003D5D36"/>
    <w:rsid w:val="00427759"/>
    <w:rsid w:val="00441127"/>
    <w:rsid w:val="00444BE1"/>
    <w:rsid w:val="004502F8"/>
    <w:rsid w:val="0046632F"/>
    <w:rsid w:val="004677D7"/>
    <w:rsid w:val="00473B5C"/>
    <w:rsid w:val="004A25A4"/>
    <w:rsid w:val="004D364C"/>
    <w:rsid w:val="004D4C94"/>
    <w:rsid w:val="0050274F"/>
    <w:rsid w:val="005340FB"/>
    <w:rsid w:val="00541EDB"/>
    <w:rsid w:val="0055084D"/>
    <w:rsid w:val="00587787"/>
    <w:rsid w:val="005D288A"/>
    <w:rsid w:val="005E4510"/>
    <w:rsid w:val="005E5E68"/>
    <w:rsid w:val="005E67B2"/>
    <w:rsid w:val="0060295A"/>
    <w:rsid w:val="00611018"/>
    <w:rsid w:val="00611C0B"/>
    <w:rsid w:val="006178A0"/>
    <w:rsid w:val="00641276"/>
    <w:rsid w:val="006432EB"/>
    <w:rsid w:val="006640EE"/>
    <w:rsid w:val="0067119B"/>
    <w:rsid w:val="00686A53"/>
    <w:rsid w:val="0069757E"/>
    <w:rsid w:val="006D026B"/>
    <w:rsid w:val="006D6D7F"/>
    <w:rsid w:val="006E39F1"/>
    <w:rsid w:val="006F4ECD"/>
    <w:rsid w:val="0073204E"/>
    <w:rsid w:val="00741815"/>
    <w:rsid w:val="00741CBC"/>
    <w:rsid w:val="0077016A"/>
    <w:rsid w:val="007855D1"/>
    <w:rsid w:val="00795153"/>
    <w:rsid w:val="00797D13"/>
    <w:rsid w:val="007A67D0"/>
    <w:rsid w:val="007D361B"/>
    <w:rsid w:val="008106EF"/>
    <w:rsid w:val="00823A4D"/>
    <w:rsid w:val="00837C3A"/>
    <w:rsid w:val="00845084"/>
    <w:rsid w:val="00865514"/>
    <w:rsid w:val="00876AC6"/>
    <w:rsid w:val="008C11B6"/>
    <w:rsid w:val="008D0527"/>
    <w:rsid w:val="008E2482"/>
    <w:rsid w:val="008E555A"/>
    <w:rsid w:val="008E7539"/>
    <w:rsid w:val="00930166"/>
    <w:rsid w:val="0095504B"/>
    <w:rsid w:val="00995273"/>
    <w:rsid w:val="009A6C44"/>
    <w:rsid w:val="009B2470"/>
    <w:rsid w:val="009C5834"/>
    <w:rsid w:val="009C60E3"/>
    <w:rsid w:val="009D2EE7"/>
    <w:rsid w:val="009E0BE4"/>
    <w:rsid w:val="00A10C89"/>
    <w:rsid w:val="00A16DEE"/>
    <w:rsid w:val="00A31DC1"/>
    <w:rsid w:val="00A3765D"/>
    <w:rsid w:val="00A670CC"/>
    <w:rsid w:val="00A76C21"/>
    <w:rsid w:val="00A802F2"/>
    <w:rsid w:val="00A8647B"/>
    <w:rsid w:val="00A9321E"/>
    <w:rsid w:val="00AC3C1B"/>
    <w:rsid w:val="00AC461A"/>
    <w:rsid w:val="00B026C4"/>
    <w:rsid w:val="00B078D2"/>
    <w:rsid w:val="00B11010"/>
    <w:rsid w:val="00B53091"/>
    <w:rsid w:val="00B82433"/>
    <w:rsid w:val="00B82616"/>
    <w:rsid w:val="00B85FAF"/>
    <w:rsid w:val="00BD405A"/>
    <w:rsid w:val="00BE0B25"/>
    <w:rsid w:val="00BE39CC"/>
    <w:rsid w:val="00BE7D05"/>
    <w:rsid w:val="00C02364"/>
    <w:rsid w:val="00C242C3"/>
    <w:rsid w:val="00C50A98"/>
    <w:rsid w:val="00C67781"/>
    <w:rsid w:val="00C84343"/>
    <w:rsid w:val="00C85C0B"/>
    <w:rsid w:val="00CA3C6D"/>
    <w:rsid w:val="00D009F0"/>
    <w:rsid w:val="00D12F07"/>
    <w:rsid w:val="00D15E42"/>
    <w:rsid w:val="00D274C8"/>
    <w:rsid w:val="00D31F47"/>
    <w:rsid w:val="00D323D2"/>
    <w:rsid w:val="00D40389"/>
    <w:rsid w:val="00D64238"/>
    <w:rsid w:val="00D64249"/>
    <w:rsid w:val="00D7710C"/>
    <w:rsid w:val="00D771DE"/>
    <w:rsid w:val="00DC4073"/>
    <w:rsid w:val="00DC7BCA"/>
    <w:rsid w:val="00DE2F1F"/>
    <w:rsid w:val="00DE48CD"/>
    <w:rsid w:val="00E06617"/>
    <w:rsid w:val="00E214F6"/>
    <w:rsid w:val="00E46C00"/>
    <w:rsid w:val="00E6120F"/>
    <w:rsid w:val="00E658FF"/>
    <w:rsid w:val="00E67435"/>
    <w:rsid w:val="00E73F55"/>
    <w:rsid w:val="00E822B0"/>
    <w:rsid w:val="00EB4490"/>
    <w:rsid w:val="00EC60F1"/>
    <w:rsid w:val="00ED0AE5"/>
    <w:rsid w:val="00EE09F9"/>
    <w:rsid w:val="00EF0818"/>
    <w:rsid w:val="00EF70B1"/>
    <w:rsid w:val="00F00D9A"/>
    <w:rsid w:val="00F06B34"/>
    <w:rsid w:val="00F24856"/>
    <w:rsid w:val="00F64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B9"/>
    <w:pPr>
      <w:ind w:left="720"/>
      <w:contextualSpacing/>
    </w:pPr>
  </w:style>
  <w:style w:type="character" w:customStyle="1" w:styleId="skypepnhcontainer">
    <w:name w:val="skype_pnh_container"/>
    <w:basedOn w:val="DefaultParagraphFont"/>
    <w:rsid w:val="00741815"/>
    <w:rPr>
      <w:rtl w:val="0"/>
    </w:rPr>
  </w:style>
  <w:style w:type="character" w:customStyle="1" w:styleId="skypepnhmark1">
    <w:name w:val="skype_pnh_mark1"/>
    <w:basedOn w:val="DefaultParagraphFont"/>
    <w:rsid w:val="00741815"/>
    <w:rPr>
      <w:vanish/>
      <w:webHidden w:val="0"/>
      <w:specVanish w:val="0"/>
    </w:rPr>
  </w:style>
  <w:style w:type="paragraph" w:customStyle="1" w:styleId="yiv1514540354msonormal">
    <w:name w:val="yiv1514540354msonormal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yiv1514540354msolistparagraph">
    <w:name w:val="yiv1514540354msolistparagraph"/>
    <w:basedOn w:val="Normal"/>
    <w:rsid w:val="007418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kypepnhprintcontainer1360232039">
    <w:name w:val="skype_pnh_print_container_1360232039"/>
    <w:basedOn w:val="DefaultParagraphFont"/>
    <w:rsid w:val="00741815"/>
  </w:style>
  <w:style w:type="character" w:customStyle="1" w:styleId="skypepnhtextspan">
    <w:name w:val="skype_pnh_text_span"/>
    <w:basedOn w:val="DefaultParagraphFont"/>
    <w:rsid w:val="00741815"/>
  </w:style>
  <w:style w:type="character" w:customStyle="1" w:styleId="skypepnhfreetextspan">
    <w:name w:val="skype_pnh_free_text_span"/>
    <w:basedOn w:val="DefaultParagraphFont"/>
    <w:rsid w:val="00741815"/>
  </w:style>
  <w:style w:type="paragraph" w:customStyle="1" w:styleId="yiv1872482395msonormal">
    <w:name w:val="yiv1872482395msonormal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yiv1872482395apple-style-span">
    <w:name w:val="yiv1872482395apple-style-span"/>
    <w:basedOn w:val="DefaultParagraphFont"/>
    <w:rsid w:val="006432EB"/>
  </w:style>
  <w:style w:type="paragraph" w:customStyle="1" w:styleId="yiv1872482395msobodytext2">
    <w:name w:val="yiv1872482395msobodytext2"/>
    <w:basedOn w:val="Normal"/>
    <w:rsid w:val="006432E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NormalWeb">
    <w:name w:val="Normal (Web)"/>
    <w:basedOn w:val="Normal"/>
    <w:uiPriority w:val="99"/>
    <w:unhideWhenUsed/>
    <w:rsid w:val="00264A1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4D36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5153"/>
    <w:rPr>
      <w:color w:val="0000FF"/>
      <w:u w:val="single"/>
    </w:rPr>
  </w:style>
  <w:style w:type="paragraph" w:customStyle="1" w:styleId="yiv612429012msonormal">
    <w:name w:val="yiv612429012msonormal"/>
    <w:basedOn w:val="Normal"/>
    <w:rsid w:val="0079515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btn">
    <w:name w:val="btn"/>
    <w:basedOn w:val="DefaultParagraphFont"/>
    <w:rsid w:val="00671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177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8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22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3560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57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7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6922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CBFF5-B450-4A35-BF9B-4077F411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</Company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thanasan.s</dc:creator>
  <cp:lastModifiedBy>thanasan.s</cp:lastModifiedBy>
  <cp:revision>2</cp:revision>
  <cp:lastPrinted>2013-08-08T08:19:00Z</cp:lastPrinted>
  <dcterms:created xsi:type="dcterms:W3CDTF">2013-08-09T09:09:00Z</dcterms:created>
  <dcterms:modified xsi:type="dcterms:W3CDTF">2013-08-09T09:09:00Z</dcterms:modified>
</cp:coreProperties>
</file>