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A" w:rsidRDefault="00707229">
      <w:pPr>
        <w:tabs>
          <w:tab w:val="left" w:pos="450"/>
          <w:tab w:val="center" w:pos="43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9.85pt;width:365.85pt;height:73.5pt;z-index:251658240" strokecolor="white [3212]">
            <v:textbox style="mso-next-textbox:#_x0000_s1026">
              <w:txbxContent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แบบการกำหนดข้อห้าม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การกระทำที่มีลักษณะเป็นการครอบงำกิจการโดยคนต่างด้าวตามประกาศ กสทช.</w:t>
                  </w:r>
                </w:p>
                <w:p w:rsidR="00EF096A" w:rsidRDefault="00A4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เรื่อง การกำหนดข้อห้ามการกระทำที่มีลักษณะเป็นการครอบงำกิจการ</w:t>
                  </w:r>
                  <w:r w:rsidR="0058447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โดยคนต่างด้าว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พ.ศ. ๒๕๕๕ ประจำปี ๒๕</w:t>
                  </w:r>
                  <w:r w:rsidR="005C147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๖๑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โดยคนต่างด้าว พ.ศ. ๒๕๕๕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ประจำปี ๒๕๕๘</w:t>
                  </w:r>
                </w:p>
                <w:p w:rsidR="009F794E" w:rsidRPr="003D5300" w:rsidRDefault="009F794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2C6C7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-92075</wp:posOffset>
            </wp:positionV>
            <wp:extent cx="749300" cy="829310"/>
            <wp:effectExtent l="19050" t="0" r="0" b="0"/>
            <wp:wrapSquare wrapText="bothSides"/>
            <wp:docPr id="3" name="Picture 1" descr="กล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าง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F794E" w:rsidRDefault="009F794E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DD" w:rsidRDefault="007767DD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48A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300" w:rsidRDefault="003D5300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Pr="004B39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ดำเนินการใด ๆ อันเป็นการขัดต่อข้อห้าม ไม่ว่าข้อหนึ่งข้อใด ดังต่อไปนี้</w:t>
      </w:r>
      <w:r w:rsidR="00EE322D"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0655D" w:rsidRDefault="00EA648A" w:rsidP="0000655D">
      <w:pPr>
        <w:tabs>
          <w:tab w:val="left" w:pos="1418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๑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การครอบงำกิจการผ่านการให้คนต่างด้าว ตัวแทน หรือตัวแทนเชิดเข้ามาถือหุ้น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3934">
        <w:rPr>
          <w:rFonts w:ascii="TH SarabunIT๙" w:hAnsi="TH SarabunIT๙" w:cs="TH SarabunIT๙"/>
          <w:sz w:val="32"/>
          <w:szCs w:val="32"/>
          <w:cs/>
        </w:rPr>
        <w:t>ไม่ว่าโดยทางตรงหรือทางอ้อมเพื่อหลีกเลี่ยงประกาศฉบับนี้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การครอบงำกิจการผ่านการถือหุ้นโดยคนต่างด้าวเอง หรือถือผ่านผู้แทนหรือตัวแทนของคนต่างด้าว โดยหุ้นดังกล่าวมีสิทธิพิเศษในการออกเสียงลงมติในการประชุมผู้ถือหุ้นเกินกว่าสัดส่วนจำนวนหุ้นที่ถือไว้จริง ถือเป็นหุ้นที่มีสิทธิพิเศษเหนือกว่าหุ้นที่ถือโดยผู้มีสัญชาติไทย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๓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การครอบงำกิจการผ่านการที่คนต่างด้าวมีอำนาจควบคุมหรือมีอิทธิพลไม่ว่า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3934">
        <w:rPr>
          <w:rFonts w:ascii="TH SarabunIT๙" w:hAnsi="TH SarabunIT๙" w:cs="TH SarabunIT๙"/>
          <w:sz w:val="32"/>
          <w:szCs w:val="32"/>
          <w:cs/>
        </w:rPr>
        <w:t>โดยทางตรงหรือทางอ้อมในการกำหนดนโยบาย การบริหารจัดการ การดำเนินงาน หรือการแต่งตั้งกรรมการหรือผู้บริหารระดับสูง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๔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การครอบงำกิจการผ่านการมีนิติสัมพันธ์กับแหล่งที่มาของเงินทุนและเงินกู้            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จากคนต่างด้าวหรือนิติบุคคลในเครือ อาทิ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การค้ำประกันเงินกู้ การให้กู้เงินในอัตราดอกเบี้ยต่ำกว่าราคาตลาด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การประกันความเสี่ยงทางธุรกิจ หรือการให้สินเชื่อ ทั้งนี้ ในลักษณะที่มีการเลือกปฏิบัติ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๕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การครอบงำกิจการผ่านการทำสัญญาเกี่ยวกับทรัพย์สินทาง</w:t>
      </w:r>
      <w:r w:rsidR="0066128B" w:rsidRPr="0066128B">
        <w:rPr>
          <w:rFonts w:ascii="TH SarabunIT๙" w:hAnsi="TH SarabunIT๙" w:cs="TH SarabunIT๙" w:hint="cs"/>
          <w:spacing w:val="-6"/>
          <w:sz w:val="32"/>
          <w:szCs w:val="32"/>
          <w:cs/>
        </w:rPr>
        <w:t>ปั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ญญา สัญญาแฟรนส์ไชส์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B3934">
        <w:rPr>
          <w:rFonts w:ascii="TH SarabunIT๙" w:hAnsi="TH SarabunIT๙" w:cs="TH SarabunIT๙"/>
          <w:sz w:val="32"/>
          <w:szCs w:val="32"/>
        </w:rPr>
        <w:t xml:space="preserve">Franchise)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หรือสัญญาที่ให้สิทธิแต่เพียงผู้เดียวกับคนต่างด้าวหรือนิติบุคคลในเครือ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๖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การครอบงำกิจการผ่านการทำสัญญาจัดซื้อจัดจ้างหรือสัญญาจ้างบริหารกับคนต่างด้าว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หรือนิติบุคคลในเครือ หรือลูกจ้าง หรือพนักงานของคนต่างด้าวหรือนิติบุคคลในเครือ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๗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การครอบงำกิจการผ่านการร่วมประกอบกิจการกับคนต่างด้าวหรือนิติบุคคล            ในเครือ โดยมีการจัดสรรหรือแบ่งต้นทุนในการประกอบกิจการในลักษณะที่มีผลเป็นการถ่ายโอนค่าใช้จ่ายและผลประโยชน์ตอบแทนให้แก่คนต่างด้าว</w:t>
      </w:r>
    </w:p>
    <w:p w:rsidR="00EA648A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๘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การครอบงำกิจการผ่านการทำธุรกรรมในลักษณะโอนราคา (</w:t>
      </w:r>
      <w:r w:rsidRPr="004B3934">
        <w:rPr>
          <w:rFonts w:ascii="TH SarabunIT๙" w:hAnsi="TH SarabunIT๙" w:cs="TH SarabunIT๙"/>
          <w:sz w:val="32"/>
          <w:szCs w:val="32"/>
        </w:rPr>
        <w:t xml:space="preserve">Transfer Pricing)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หรือสมยอมด้านราคากับคนต่างด้าวหรือนิติบุคคลในเครือ</w:t>
      </w:r>
      <w:r w:rsidRPr="004B3934">
        <w:rPr>
          <w:rFonts w:ascii="TH SarabunIT๙" w:hAnsi="TH SarabunIT๙" w:cs="TH SarabunIT๙"/>
          <w:sz w:val="32"/>
          <w:szCs w:val="32"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C7BFC" w:rsidRDefault="000C7BFC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BFC" w:rsidRPr="004B3934" w:rsidRDefault="000C7BFC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94E" w:rsidRPr="004B3934" w:rsidRDefault="009F794E" w:rsidP="00EA648A">
      <w:pPr>
        <w:pStyle w:val="NoSpacing"/>
        <w:tabs>
          <w:tab w:val="left" w:pos="2552"/>
          <w:tab w:val="left" w:pos="3119"/>
        </w:tabs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)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</w:t>
      </w:r>
    </w:p>
    <w:p w:rsidR="00D4241D" w:rsidRDefault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/หน่วยงาน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</w:t>
      </w:r>
    </w:p>
    <w:p w:rsidR="000C7BFC" w:rsidRDefault="000C7BFC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C7BFC" w:rsidRDefault="000C7BFC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C7BFC" w:rsidRPr="00045CDE" w:rsidRDefault="006A45C7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6A45C7">
        <w:rPr>
          <w:rFonts w:ascii="TH SarabunPSK" w:hAnsi="TH SarabunPSK" w:cs="TH SarabunPSK"/>
          <w:color w:val="000000"/>
          <w:sz w:val="20"/>
          <w:szCs w:val="20"/>
          <w:shd w:val="clear" w:color="auto" w:fill="FFFFFF"/>
          <w:cs/>
        </w:rPr>
        <w:t xml:space="preserve">(สามารถดาวน์โหลดเอกสารได้ที่ </w:t>
      </w:r>
      <w:hyperlink r:id="rId8" w:history="1">
        <w:proofErr w:type="gramStart"/>
        <w:r w:rsidRPr="006A45C7">
          <w:rPr>
            <w:rStyle w:val="Hyperlink"/>
            <w:rFonts w:ascii="TH SarabunPSK" w:hAnsi="TH SarabunPSK" w:cs="TH SarabunPSK"/>
            <w:sz w:val="20"/>
            <w:szCs w:val="20"/>
            <w:shd w:val="clear" w:color="auto" w:fill="FFFFFF"/>
          </w:rPr>
          <w:t>http://www.nbtc.go.th</w:t>
        </w:r>
      </w:hyperlink>
      <w:r w:rsidRPr="006A45C7">
        <w:rPr>
          <w:rFonts w:ascii="TH SarabunPSK" w:hAnsi="TH SarabunPSK" w:cs="TH SarabunPSK"/>
          <w:sz w:val="20"/>
          <w:szCs w:val="20"/>
          <w:cs/>
        </w:rPr>
        <w:t xml:space="preserve"> แบนเนอร์ </w:t>
      </w:r>
      <w:r w:rsidRPr="006A45C7">
        <w:rPr>
          <w:rFonts w:ascii="TH SarabunPSK" w:hAnsi="TH SarabunPSK" w:cs="TH SarabunPSK"/>
          <w:sz w:val="20"/>
          <w:szCs w:val="20"/>
        </w:rPr>
        <w:t xml:space="preserve">(Banner) </w:t>
      </w:r>
      <w:r w:rsidRPr="006A45C7">
        <w:rPr>
          <w:rFonts w:ascii="TH SarabunPSK" w:hAnsi="TH SarabunPSK" w:cs="TH SarabunPSK"/>
          <w:sz w:val="20"/>
          <w:szCs w:val="20"/>
          <w:cs/>
        </w:rPr>
        <w:t>ชื่อ</w:t>
      </w:r>
      <w:r w:rsidRPr="006A45C7">
        <w:rPr>
          <w:rFonts w:ascii="TH SarabunPSK" w:hAnsi="TH SarabunPSK" w:cs="TH SarabunPSK"/>
          <w:sz w:val="20"/>
          <w:szCs w:val="20"/>
        </w:rPr>
        <w:t xml:space="preserve"> “</w:t>
      </w:r>
      <w:r w:rsidRPr="006A45C7">
        <w:rPr>
          <w:rFonts w:ascii="TH SarabunPSK" w:hAnsi="TH SarabunPSK" w:cs="TH SarabunPSK"/>
          <w:sz w:val="20"/>
          <w:szCs w:val="20"/>
          <w:cs/>
        </w:rPr>
        <w:t>การปฏิบัติตามประกาศ กสทช.</w:t>
      </w:r>
      <w:proofErr w:type="gramEnd"/>
      <w:r w:rsidRPr="006A45C7">
        <w:rPr>
          <w:rFonts w:ascii="TH SarabunPSK" w:hAnsi="TH SarabunPSK" w:cs="TH SarabunPSK"/>
          <w:sz w:val="20"/>
          <w:szCs w:val="20"/>
          <w:cs/>
        </w:rPr>
        <w:t xml:space="preserve"> เรื่อง การกำหนดข้อห้ามการกระทำที่มีลักษณะเป็นการครอบงำกิจการโดยคนต่างด้าว พ.ศ. ๒๕๕๕ ประจำปี ๒๕</w:t>
      </w:r>
      <w:r w:rsidR="00A74C26">
        <w:rPr>
          <w:rFonts w:ascii="TH SarabunPSK" w:hAnsi="TH SarabunPSK" w:cs="TH SarabunPSK" w:hint="cs"/>
          <w:sz w:val="20"/>
          <w:szCs w:val="20"/>
          <w:cs/>
        </w:rPr>
        <w:t>๖</w:t>
      </w:r>
      <w:r w:rsidR="00FA5A3E">
        <w:rPr>
          <w:rFonts w:ascii="TH SarabunPSK" w:hAnsi="TH SarabunPSK" w:cs="TH SarabunPSK" w:hint="cs"/>
          <w:sz w:val="20"/>
          <w:szCs w:val="20"/>
          <w:cs/>
        </w:rPr>
        <w:t>๑</w:t>
      </w:r>
      <w:r w:rsidRPr="006A45C7">
        <w:rPr>
          <w:rFonts w:ascii="TH SarabunPSK" w:hAnsi="TH SarabunPSK" w:cs="TH SarabunPSK"/>
          <w:sz w:val="20"/>
          <w:szCs w:val="20"/>
          <w:cs/>
        </w:rPr>
        <w:t>”)</w:t>
      </w:r>
    </w:p>
    <w:sectPr w:rsidR="000C7BFC" w:rsidRPr="00045CDE" w:rsidSect="00751A67">
      <w:pgSz w:w="11906" w:h="16838"/>
      <w:pgMar w:top="1135" w:right="1469" w:bottom="709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B6" w:rsidRDefault="006D0CB6" w:rsidP="00D117B6">
      <w:r>
        <w:separator/>
      </w:r>
    </w:p>
  </w:endnote>
  <w:endnote w:type="continuationSeparator" w:id="0">
    <w:p w:rsidR="006D0CB6" w:rsidRDefault="006D0CB6" w:rsidP="00D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B6" w:rsidRDefault="006D0CB6" w:rsidP="00D117B6">
      <w:r>
        <w:separator/>
      </w:r>
    </w:p>
  </w:footnote>
  <w:footnote w:type="continuationSeparator" w:id="0">
    <w:p w:rsidR="006D0CB6" w:rsidRDefault="006D0CB6" w:rsidP="00D11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1DFA"/>
    <w:rsid w:val="0000655D"/>
    <w:rsid w:val="00045CDE"/>
    <w:rsid w:val="00047D9B"/>
    <w:rsid w:val="00077E37"/>
    <w:rsid w:val="000A0572"/>
    <w:rsid w:val="000B2111"/>
    <w:rsid w:val="000C41AE"/>
    <w:rsid w:val="000C7BFC"/>
    <w:rsid w:val="000D2557"/>
    <w:rsid w:val="000F73D0"/>
    <w:rsid w:val="0013557C"/>
    <w:rsid w:val="001831D4"/>
    <w:rsid w:val="001A6B01"/>
    <w:rsid w:val="002019F7"/>
    <w:rsid w:val="00207A9C"/>
    <w:rsid w:val="00243DCB"/>
    <w:rsid w:val="00293695"/>
    <w:rsid w:val="002C6C7B"/>
    <w:rsid w:val="00315D25"/>
    <w:rsid w:val="00315FF5"/>
    <w:rsid w:val="00352612"/>
    <w:rsid w:val="003811E0"/>
    <w:rsid w:val="003D5300"/>
    <w:rsid w:val="00402A8B"/>
    <w:rsid w:val="00413637"/>
    <w:rsid w:val="00476106"/>
    <w:rsid w:val="004B3FD4"/>
    <w:rsid w:val="00514080"/>
    <w:rsid w:val="00584479"/>
    <w:rsid w:val="005C1471"/>
    <w:rsid w:val="006240A0"/>
    <w:rsid w:val="00636D3A"/>
    <w:rsid w:val="0066128B"/>
    <w:rsid w:val="006A45C7"/>
    <w:rsid w:val="006C3B87"/>
    <w:rsid w:val="006C64C0"/>
    <w:rsid w:val="006D0CB6"/>
    <w:rsid w:val="006D112A"/>
    <w:rsid w:val="007019DE"/>
    <w:rsid w:val="00707229"/>
    <w:rsid w:val="007372ED"/>
    <w:rsid w:val="00740485"/>
    <w:rsid w:val="00751A67"/>
    <w:rsid w:val="0077179C"/>
    <w:rsid w:val="007767DD"/>
    <w:rsid w:val="00781A04"/>
    <w:rsid w:val="007A7142"/>
    <w:rsid w:val="00802470"/>
    <w:rsid w:val="00845588"/>
    <w:rsid w:val="00846898"/>
    <w:rsid w:val="00855B41"/>
    <w:rsid w:val="00862F3E"/>
    <w:rsid w:val="0087053A"/>
    <w:rsid w:val="008951AD"/>
    <w:rsid w:val="009102A6"/>
    <w:rsid w:val="00935578"/>
    <w:rsid w:val="009C191D"/>
    <w:rsid w:val="009F794E"/>
    <w:rsid w:val="00A05EDF"/>
    <w:rsid w:val="00A454A3"/>
    <w:rsid w:val="00A508BA"/>
    <w:rsid w:val="00A61DFA"/>
    <w:rsid w:val="00A62C6B"/>
    <w:rsid w:val="00A73683"/>
    <w:rsid w:val="00A74C26"/>
    <w:rsid w:val="00A76CDE"/>
    <w:rsid w:val="00A817F3"/>
    <w:rsid w:val="00AB3832"/>
    <w:rsid w:val="00AB4B5F"/>
    <w:rsid w:val="00AC0E45"/>
    <w:rsid w:val="00AC2143"/>
    <w:rsid w:val="00AD4B9C"/>
    <w:rsid w:val="00AD4E37"/>
    <w:rsid w:val="00B17C54"/>
    <w:rsid w:val="00B25FA4"/>
    <w:rsid w:val="00B5492D"/>
    <w:rsid w:val="00B8603A"/>
    <w:rsid w:val="00BC1D3B"/>
    <w:rsid w:val="00BE6EEF"/>
    <w:rsid w:val="00C15B5D"/>
    <w:rsid w:val="00C22F9B"/>
    <w:rsid w:val="00C31231"/>
    <w:rsid w:val="00C40CBD"/>
    <w:rsid w:val="00C52ACE"/>
    <w:rsid w:val="00CF7222"/>
    <w:rsid w:val="00D117B6"/>
    <w:rsid w:val="00D17B04"/>
    <w:rsid w:val="00D4241D"/>
    <w:rsid w:val="00D512DE"/>
    <w:rsid w:val="00D72BAB"/>
    <w:rsid w:val="00DC202C"/>
    <w:rsid w:val="00E11351"/>
    <w:rsid w:val="00E316B6"/>
    <w:rsid w:val="00E6469B"/>
    <w:rsid w:val="00EA648A"/>
    <w:rsid w:val="00EE322D"/>
    <w:rsid w:val="00EF096A"/>
    <w:rsid w:val="00F7330A"/>
    <w:rsid w:val="00FA3E42"/>
    <w:rsid w:val="00F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51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7DD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rsid w:val="000C7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c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E282-0909-4489-9692-131BD17E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vittavat.p</dc:creator>
  <cp:lastModifiedBy>issararat.i</cp:lastModifiedBy>
  <cp:revision>4</cp:revision>
  <cp:lastPrinted>2015-06-05T02:22:00Z</cp:lastPrinted>
  <dcterms:created xsi:type="dcterms:W3CDTF">2018-01-09T02:33:00Z</dcterms:created>
  <dcterms:modified xsi:type="dcterms:W3CDTF">2018-01-09T02:38:00Z</dcterms:modified>
</cp:coreProperties>
</file>