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C3B" w:rsidRDefault="009D2AEF" w:rsidP="009D2AEF">
      <w:pPr>
        <w:shd w:val="clear" w:color="auto" w:fill="D9D9D9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2AEF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ประเด็นรับฟังความคิดเห็น</w:t>
      </w:r>
    </w:p>
    <w:p w:rsidR="009D2AEF" w:rsidRPr="006D2C3B" w:rsidRDefault="009D2AEF" w:rsidP="009D2AEF">
      <w:pPr>
        <w:shd w:val="clear" w:color="auto" w:fill="D9D9D9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B7BF4">
        <w:rPr>
          <w:rFonts w:ascii="TH SarabunPSK" w:hAnsi="TH SarabunPSK" w:cs="TH SarabunPSK"/>
          <w:b/>
          <w:bCs/>
          <w:sz w:val="36"/>
          <w:szCs w:val="36"/>
          <w:cs/>
        </w:rPr>
        <w:t>ร่าง</w:t>
      </w:r>
      <w:r w:rsidRPr="009B7BF4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ประกาศ กสทช. </w:t>
      </w:r>
      <w:r w:rsidRPr="009D2AEF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เรื่อง</w:t>
      </w:r>
      <w:r w:rsidR="006D2C3B">
        <w:rPr>
          <w:rFonts w:ascii="TH SarabunPSK" w:eastAsiaTheme="minorHAnsi" w:hAnsi="TH SarabunPSK" w:cs="TH SarabunPSK"/>
          <w:b/>
          <w:bCs/>
          <w:sz w:val="36"/>
          <w:szCs w:val="36"/>
        </w:rPr>
        <w:t xml:space="preserve"> </w:t>
      </w:r>
      <w:r w:rsidR="006D2C3B" w:rsidRPr="006D2C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หลักเกณฑ์และวิธีการอนุญาตให้คลื่นความถี่สำหรับกิจการโทรคมนาคม ย่าน ๘๙๐ </w:t>
      </w:r>
      <w:r w:rsidR="006D2C3B" w:rsidRPr="006D2C3B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="006D2C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๘๙๕</w:t>
      </w:r>
      <w:r w:rsidR="006D2C3B" w:rsidRPr="006D2C3B">
        <w:rPr>
          <w:rFonts w:ascii="TH SarabunPSK" w:hAnsi="TH SarabunPSK" w:cs="TH SarabunPSK"/>
          <w:b/>
          <w:bCs/>
          <w:sz w:val="36"/>
          <w:szCs w:val="36"/>
        </w:rPr>
        <w:t>/</w:t>
      </w:r>
      <w:r w:rsidR="006D2C3B" w:rsidRPr="006D2C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๙๓๕ </w:t>
      </w:r>
      <w:r w:rsidR="006D2C3B" w:rsidRPr="006D2C3B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="006D2C3B" w:rsidRPr="006D2C3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๙๔๐ </w:t>
      </w:r>
      <w:r w:rsidR="006D2C3B" w:rsidRPr="006D2C3B">
        <w:rPr>
          <w:rFonts w:ascii="TH SarabunPSK" w:hAnsi="TH SarabunPSK" w:cs="TH SarabunPSK"/>
          <w:b/>
          <w:bCs/>
          <w:sz w:val="36"/>
          <w:szCs w:val="36"/>
        </w:rPr>
        <w:t>MHz</w:t>
      </w:r>
    </w:p>
    <w:p w:rsidR="009D2AEF" w:rsidRDefault="009D2AEF" w:rsidP="009D2A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055"/>
      </w:tblGrid>
      <w:tr w:rsidR="006D2C3B" w:rsidTr="006844A8">
        <w:trPr>
          <w:tblHeader/>
        </w:trPr>
        <w:tc>
          <w:tcPr>
            <w:tcW w:w="5070" w:type="dxa"/>
            <w:tcBorders>
              <w:bottom w:val="single" w:sz="4" w:space="0" w:color="000000"/>
            </w:tcBorders>
            <w:shd w:val="clear" w:color="auto" w:fill="B8CCE4"/>
          </w:tcPr>
          <w:p w:rsidR="006D2C3B" w:rsidRDefault="006D2C3B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5055" w:type="dxa"/>
            <w:tcBorders>
              <w:bottom w:val="single" w:sz="4" w:space="0" w:color="000000"/>
            </w:tcBorders>
            <w:shd w:val="clear" w:color="auto" w:fill="B8CCE4"/>
          </w:tcPr>
          <w:p w:rsidR="006D2C3B" w:rsidRDefault="006D2C3B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6D2C3B" w:rsidTr="006844A8">
        <w:tc>
          <w:tcPr>
            <w:tcW w:w="10125" w:type="dxa"/>
            <w:gridSpan w:val="2"/>
            <w:tcBorders>
              <w:bottom w:val="nil"/>
            </w:tcBorders>
            <w:shd w:val="clear" w:color="auto" w:fill="D9D9D9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ขนาดของคลื่นความถี่ที่จะให้อนุญาต</w:t>
            </w:r>
          </w:p>
        </w:tc>
      </w:tr>
      <w:tr w:rsidR="006D2C3B" w:rsidTr="006844A8">
        <w:trPr>
          <w:trHeight w:val="1868"/>
        </w:trPr>
        <w:tc>
          <w:tcPr>
            <w:tcW w:w="507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4A2EC1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ความเหมาะสมในการกำหนดขนาดคลื่นความถี่ที่จะให้อนุญาต</w:t>
            </w:r>
          </w:p>
          <w:p w:rsidR="006D2C3B" w:rsidRPr="006844A8" w:rsidRDefault="006D2C3B" w:rsidP="00331CC3">
            <w:pPr>
              <w:pStyle w:val="a7"/>
              <w:numPr>
                <w:ilvl w:val="0"/>
                <w:numId w:val="2"/>
              </w:numPr>
              <w:tabs>
                <w:tab w:val="left" w:pos="340"/>
              </w:tabs>
              <w:spacing w:after="0" w:line="240" w:lineRule="auto"/>
              <w:ind w:left="284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44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คลื่นความถี่ขนาด </w:t>
            </w:r>
            <w:r w:rsidRPr="006844A8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844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844A8">
              <w:rPr>
                <w:rFonts w:ascii="TH SarabunPSK" w:hAnsi="TH SarabunPSK" w:cs="TH SarabunPSK"/>
                <w:sz w:val="32"/>
                <w:szCs w:val="32"/>
              </w:rPr>
              <w:t>x 5</w:t>
            </w:r>
            <w:r w:rsidRPr="006844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844A8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6844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6844A8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844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ชุดคลื่นความถี่</w:t>
            </w:r>
          </w:p>
        </w:tc>
        <w:tc>
          <w:tcPr>
            <w:tcW w:w="5055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10125" w:type="dxa"/>
            <w:gridSpan w:val="2"/>
            <w:tcBorders>
              <w:bottom w:val="nil"/>
            </w:tcBorders>
            <w:shd w:val="clear" w:color="auto" w:fill="D9D9D9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วิธีการอนุญาต</w:t>
            </w:r>
          </w:p>
        </w:tc>
      </w:tr>
      <w:tr w:rsidR="006D2C3B" w:rsidTr="006844A8"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ความเหมาะสมของการใช้วิธีการประมูลในรูปแบบ </w:t>
            </w:r>
            <w:r w:rsidRPr="005438A1">
              <w:rPr>
                <w:rFonts w:ascii="TH SarabunPSK" w:hAnsi="TH SarabunPSK" w:cs="TH SarabunPSK"/>
                <w:sz w:val="32"/>
                <w:szCs w:val="32"/>
              </w:rPr>
              <w:t xml:space="preserve">Ascending Bid Auction </w:t>
            </w: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2F8C" w:rsidRDefault="00DE2F8C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5070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</w:tcPr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ความเหมาะสมของกฎการประมูล มีรายละเอียดใดที่สมควรเพิ่มเติมอีกหรือไม่</w:t>
            </w: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10125" w:type="dxa"/>
            <w:gridSpan w:val="2"/>
            <w:tcBorders>
              <w:bottom w:val="nil"/>
            </w:tcBorders>
            <w:shd w:val="clear" w:color="auto" w:fill="D9D9D9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ขั้นต่ำของการอนุญาตให้ใช้คลื่นความถี่ (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reserve price)</w:t>
            </w:r>
          </w:p>
        </w:tc>
      </w:tr>
      <w:tr w:rsidR="006D2C3B" w:rsidTr="00E93927"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Pr="00D64539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4539"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ความเหมาะสมในการกำหนด</w:t>
            </w:r>
            <w:r w:rsidRPr="00D6453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>ขั้นต่ำของการอนุญาตให้ใช้คลื่นความถี่ที่</w:t>
            </w:r>
            <w:r w:rsidRPr="00D645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A2706">
              <w:rPr>
                <w:rFonts w:ascii="TH SarabunPSK" w:hAnsi="TH SarabunPSK" w:cs="TH SarabunPSK"/>
                <w:sz w:val="32"/>
                <w:szCs w:val="32"/>
              </w:rPr>
              <w:t>37</w:t>
            </w:r>
            <w:r w:rsidRPr="00D64539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A2706">
              <w:rPr>
                <w:rFonts w:ascii="TH SarabunPSK" w:hAnsi="TH SarabunPSK" w:cs="TH SarabunPSK"/>
                <w:sz w:val="32"/>
                <w:szCs w:val="32"/>
              </w:rPr>
              <w:t>988</w:t>
            </w:r>
            <w:r w:rsidRPr="00D6453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ล้านบาทต่อคลื่นความถี่ </w:t>
            </w:r>
            <w:r w:rsidRPr="00D64539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ชุด (</w:t>
            </w:r>
            <w:r w:rsidRPr="00D64539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64539">
              <w:rPr>
                <w:rFonts w:ascii="TH SarabunPSK" w:hAnsi="TH SarabunPSK" w:cs="TH SarabunPSK"/>
                <w:sz w:val="32"/>
                <w:szCs w:val="32"/>
              </w:rPr>
              <w:t>x 5 MHz)</w:t>
            </w:r>
          </w:p>
          <w:p w:rsidR="006D2C3B" w:rsidRPr="00D64539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Default="00B872FD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Pr="00D64539" w:rsidRDefault="00B872FD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Pr="00D64539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2EC1" w:rsidTr="00E93927">
        <w:tc>
          <w:tcPr>
            <w:tcW w:w="507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4A2EC1" w:rsidRDefault="004A2EC1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4539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ความเหมาะสมของการกำหนดงวดและระยะเวลาการชำระเงินประมูล</w:t>
            </w:r>
            <w:r w:rsidRPr="00D64539">
              <w:rPr>
                <w:rFonts w:ascii="TH SarabunPSK" w:hAnsi="TH SarabunPSK" w:cs="TH SarabunPSK" w:hint="cs"/>
                <w:sz w:val="32"/>
                <w:szCs w:val="32"/>
                <w:cs/>
              </w:rPr>
              <w:t>ใ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บอนุญาตให้ใช้คลื่นความถี่ย่าน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D64539"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Pr="00D645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64539">
              <w:rPr>
                <w:rFonts w:ascii="TH SarabunPSK" w:hAnsi="TH SarabunPSK" w:cs="TH SarabunPSK"/>
                <w:sz w:val="32"/>
                <w:szCs w:val="32"/>
              </w:rPr>
              <w:t>MHz</w:t>
            </w:r>
          </w:p>
          <w:p w:rsidR="00B872FD" w:rsidRDefault="00B872FD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Default="00B872FD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Default="00B872FD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A6FE3" w:rsidRDefault="002A6FE3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3C0" w:rsidRPr="006844A8" w:rsidRDefault="009D13C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4A2EC1" w:rsidRPr="00D64539" w:rsidRDefault="004A2EC1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E93927">
        <w:tc>
          <w:tcPr>
            <w:tcW w:w="10125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4.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กระบวนการอนุญาต</w:t>
            </w:r>
          </w:p>
        </w:tc>
      </w:tr>
      <w:tr w:rsidR="006D2C3B" w:rsidTr="006844A8">
        <w:tc>
          <w:tcPr>
            <w:tcW w:w="10125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B31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4.1</w:t>
            </w:r>
            <w:r w:rsidRPr="008B31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การพิจารณาคุณสมบัติขั้นแรก (</w:t>
            </w:r>
            <w:r w:rsidRPr="008B31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pre-qualification)</w:t>
            </w:r>
          </w:p>
        </w:tc>
      </w:tr>
      <w:tr w:rsidR="006D2C3B" w:rsidTr="006844A8">
        <w:trPr>
          <w:trHeight w:val="308"/>
        </w:trPr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4.1.1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ความเหมาะสมของข้อกำหนดคุณสมบัติของผู้ขอรับใบอนุญาต</w:t>
            </w:r>
          </w:p>
          <w:p w:rsidR="006D2C3B" w:rsidRDefault="006D2C3B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2EC1" w:rsidTr="004A2EC1">
        <w:trPr>
          <w:trHeight w:val="308"/>
        </w:trPr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4.1.2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ความเหมาะสมของวิธีการขอรับใบอนุญาต</w:t>
            </w:r>
          </w:p>
          <w:p w:rsidR="004A2EC1" w:rsidRDefault="004A2EC1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2EC1" w:rsidRDefault="004A2EC1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2EC1" w:rsidRDefault="004A2EC1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2EC1" w:rsidRDefault="004A2EC1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2EC1" w:rsidRDefault="004A2EC1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50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4.1.3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ความเหมาะสมของข้อกำหนดการวางหลักประกันสัญญา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>ขั้นต่ำของการอนุญาตให้ใช้คลื่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50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4.1.4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ความเหมาะสมของระยะเวลาและวิธีการพิจารณาในการออกใบอนุญาต</w:t>
            </w: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50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4.1.5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ความเหมาะสมของแบบคำ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ขอรับใบอนุญาตให้ใช้คลื่นความถี่ย่าน </w:t>
            </w:r>
            <w:r w:rsidR="004A2EC1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5438A1">
              <w:rPr>
                <w:rFonts w:ascii="TH SarabunPSK" w:hAnsi="TH SarabunPSK" w:cs="TH SarabunPSK"/>
                <w:sz w:val="32"/>
                <w:szCs w:val="32"/>
              </w:rPr>
              <w:t>Hz</w:t>
            </w: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57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RPr="005438A1" w:rsidTr="006844A8">
        <w:tc>
          <w:tcPr>
            <w:tcW w:w="10125" w:type="dxa"/>
            <w:gridSpan w:val="2"/>
            <w:tcBorders>
              <w:top w:val="dotted" w:sz="4" w:space="0" w:color="auto"/>
              <w:bottom w:val="nil"/>
            </w:tcBorders>
            <w:shd w:val="clear" w:color="auto" w:fill="F2F2F2" w:themeFill="background1" w:themeFillShade="F2"/>
          </w:tcPr>
          <w:p w:rsidR="006D2C3B" w:rsidRPr="005438A1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31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4.2</w:t>
            </w:r>
            <w:r w:rsidRPr="008B31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 xml:space="preserve"> เงื่อนไขที่ผู้ชนะการประมูลจะต้องการดำเนินการก่อนรับใบอนุญาต</w:t>
            </w:r>
          </w:p>
        </w:tc>
      </w:tr>
      <w:tr w:rsidR="006D2C3B" w:rsidTr="006844A8">
        <w:tc>
          <w:tcPr>
            <w:tcW w:w="507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4A2EC1" w:rsidRDefault="006D2C3B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และระยะเวลาในการดำเนินการตามเงื่อนไขที่ผู้ชนะการประมูลจะต้องการดำเนินการก่อนร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>ใบอนุญาต</w:t>
            </w:r>
            <w:r w:rsidR="0053124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10125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สิทธิ หน้าที่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และเงื่อน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ไขในการอนุญาตให้ใช้คลื่นความถี่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ย่าน </w:t>
            </w:r>
            <w:r w:rsidR="007749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Hz</w:t>
            </w:r>
            <w:bookmarkStart w:id="0" w:name="_GoBack"/>
            <w:bookmarkEnd w:id="0"/>
          </w:p>
        </w:tc>
      </w:tr>
      <w:tr w:rsidR="006D2C3B" w:rsidTr="006844A8"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5.1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ความเหมาะสมของระยะเวลาการอนุญาต</w:t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2EC1" w:rsidTr="004A2EC1"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5.2     </w:t>
            </w: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ความเหมาะสมของข้อกำหนดการจัดให้มีโครงข่ายโทรคมนาคมเพื่อการประกอบกิจการ</w:t>
            </w:r>
          </w:p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2EC1" w:rsidTr="004A2EC1"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66E84">
              <w:rPr>
                <w:rFonts w:ascii="TH SarabunPSK" w:hAnsi="TH SarabunPSK" w:cs="TH SarabunPSK"/>
                <w:sz w:val="32"/>
                <w:szCs w:val="32"/>
              </w:rPr>
              <w:t>5.3</w:t>
            </w:r>
            <w:r w:rsidRPr="00C66E84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ความเหมาะสมของข้อกำหนดการให้บริการโทรศัพท์เคลื่อนที่แบบโครงข่ายเสมือน (</w:t>
            </w:r>
            <w:r w:rsidRPr="00C66E84">
              <w:rPr>
                <w:rFonts w:ascii="TH SarabunPSK" w:hAnsi="TH SarabunPSK" w:cs="TH SarabunPSK"/>
                <w:sz w:val="32"/>
                <w:szCs w:val="32"/>
              </w:rPr>
              <w:t xml:space="preserve">Mobile Virtual Network Operator - MVNO) </w:t>
            </w:r>
            <w:r w:rsidRPr="00C66E84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ในการประกันการให้บริการโครงข่ายโทรคมนาคม โดยมีขนาดความจุ (</w:t>
            </w:r>
            <w:r w:rsidRPr="00C66E84">
              <w:rPr>
                <w:rFonts w:ascii="TH SarabunPSK" w:hAnsi="TH SarabunPSK" w:cs="TH SarabunPSK"/>
                <w:sz w:val="32"/>
                <w:szCs w:val="32"/>
              </w:rPr>
              <w:t xml:space="preserve">capacity) </w:t>
            </w:r>
            <w:r w:rsidRPr="00C66E84">
              <w:rPr>
                <w:rFonts w:ascii="TH SarabunPSK" w:hAnsi="TH SarabunPSK" w:cs="TH SarabunPSK"/>
                <w:sz w:val="32"/>
                <w:szCs w:val="32"/>
                <w:cs/>
              </w:rPr>
              <w:t>อย่างน้อยร้อยละสิบของโครงข่ายโทรคมนาคมทั้งหมด</w:t>
            </w:r>
          </w:p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A2EC1" w:rsidTr="004A2EC1">
        <w:tc>
          <w:tcPr>
            <w:tcW w:w="5070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5.4     </w:t>
            </w:r>
            <w:r w:rsidRPr="00C66E84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ความเหมาะสมของข้อกำหนดในเรื่องมาตรการเพื่อสังคมและคุ้มครองผู้บริโภค</w:t>
            </w:r>
          </w:p>
          <w:p w:rsidR="00B872FD" w:rsidRDefault="00B872FD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Default="00B872FD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Default="00B872FD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Pr="00C66E84" w:rsidRDefault="00B872FD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4A2EC1" w:rsidRDefault="004A2EC1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RPr="00C66E84" w:rsidTr="006844A8">
        <w:tc>
          <w:tcPr>
            <w:tcW w:w="50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5.5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6844A8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ความเหมาะสมของข้อกำหนดในเรื่องของการถือครองคลื่นความถี่</w:t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RPr="00C66E84" w:rsidTr="006844A8">
        <w:tc>
          <w:tcPr>
            <w:tcW w:w="5070" w:type="dxa"/>
            <w:tcBorders>
              <w:top w:val="dotted" w:sz="4" w:space="0" w:color="auto"/>
              <w:bottom w:val="single" w:sz="4" w:space="0" w:color="00000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="00B872F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ความเหมาะสมของเงื่อนไขอื่นๆ</w:t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3C0" w:rsidRDefault="009D13C0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23F4F" w:rsidRDefault="00423F4F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Pr="00C66E84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55" w:type="dxa"/>
            <w:tcBorders>
              <w:top w:val="dotted" w:sz="4" w:space="0" w:color="auto"/>
              <w:bottom w:val="single" w:sz="4" w:space="0" w:color="000000"/>
            </w:tcBorders>
            <w:shd w:val="clear" w:color="auto" w:fill="auto"/>
          </w:tcPr>
          <w:p w:rsidR="006D2C3B" w:rsidRPr="00C66E84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rPr>
          <w:tblHeader/>
        </w:trPr>
        <w:tc>
          <w:tcPr>
            <w:tcW w:w="5070" w:type="dxa"/>
            <w:tcBorders>
              <w:bottom w:val="single" w:sz="4" w:space="0" w:color="000000"/>
            </w:tcBorders>
            <w:shd w:val="clear" w:color="auto" w:fill="B8CCE4"/>
          </w:tcPr>
          <w:p w:rsidR="006D2C3B" w:rsidRDefault="006D2C3B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5055" w:type="dxa"/>
            <w:tcBorders>
              <w:bottom w:val="single" w:sz="4" w:space="0" w:color="000000"/>
            </w:tcBorders>
            <w:shd w:val="clear" w:color="auto" w:fill="B8CCE4"/>
          </w:tcPr>
          <w:p w:rsidR="006D2C3B" w:rsidRDefault="006D2C3B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6D2C3B" w:rsidTr="006844A8">
        <w:tc>
          <w:tcPr>
            <w:tcW w:w="10125" w:type="dxa"/>
            <w:gridSpan w:val="2"/>
            <w:tcBorders>
              <w:bottom w:val="nil"/>
            </w:tcBorders>
            <w:shd w:val="clear" w:color="auto" w:fill="D9D9D9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มาตรการจำกัดพฤติกรรมสมยอมในการ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เสนอ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ราคาประมูล</w:t>
            </w:r>
          </w:p>
        </w:tc>
      </w:tr>
      <w:tr w:rsidR="006D2C3B" w:rsidTr="006844A8">
        <w:tc>
          <w:tcPr>
            <w:tcW w:w="507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ความเหมาะสมของข้อกำหนดในมาตรการ</w:t>
            </w:r>
            <w:r w:rsidRPr="00340D49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มาตรการจำกัดพฤติกรรมสมยอมในการเสนอราคาประมูล</w:t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72FD" w:rsidRDefault="00B872FD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6844A8">
        <w:tc>
          <w:tcPr>
            <w:tcW w:w="10125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ประเด็นอื่นๆ</w:t>
            </w:r>
          </w:p>
        </w:tc>
      </w:tr>
      <w:tr w:rsidR="006D2C3B" w:rsidTr="006844A8">
        <w:tc>
          <w:tcPr>
            <w:tcW w:w="507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D2AEF" w:rsidRDefault="009D2AEF" w:rsidP="009D2AEF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D2AEF" w:rsidRDefault="009D2AEF" w:rsidP="009D2AEF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60581" w:rsidRDefault="00660581"/>
    <w:sectPr w:rsidR="00660581" w:rsidSect="006D2C3B">
      <w:footerReference w:type="default" r:id="rId7"/>
      <w:pgSz w:w="11907" w:h="16839" w:code="9"/>
      <w:pgMar w:top="1418" w:right="992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256" w:rsidRDefault="006C4256" w:rsidP="006C4256">
      <w:pPr>
        <w:spacing w:after="0" w:line="240" w:lineRule="auto"/>
      </w:pPr>
      <w:r>
        <w:separator/>
      </w:r>
    </w:p>
  </w:endnote>
  <w:endnote w:type="continuationSeparator" w:id="0">
    <w:p w:rsidR="006C4256" w:rsidRDefault="006C4256" w:rsidP="006C4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DDA" w:rsidRPr="001A3D20" w:rsidRDefault="00C32B32" w:rsidP="00AD66CC">
    <w:pPr>
      <w:pStyle w:val="a3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/>
        <w:spacing w:val="60"/>
        <w:sz w:val="31"/>
        <w:szCs w:val="31"/>
      </w:rPr>
      <w:drawing>
        <wp:inline distT="0" distB="0" distL="0" distR="0">
          <wp:extent cx="1514475" cy="152400"/>
          <wp:effectExtent l="19050" t="0" r="9525" b="0"/>
          <wp:docPr id="1" name="Picture 2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โทรคมนาคม_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A73596">
      <w:rPr>
        <w:rFonts w:ascii="TH SarabunPSK" w:hAnsi="TH SarabunPSK" w:cs="TH SarabunPSK"/>
        <w:color w:val="7F7F7F"/>
        <w:spacing w:val="60"/>
        <w:sz w:val="31"/>
        <w:szCs w:val="31"/>
        <w:cs/>
      </w:rPr>
      <w:tab/>
    </w:r>
    <w:r w:rsidRPr="001A3D20">
      <w:rPr>
        <w:rFonts w:ascii="TH SarabunPSK" w:hAnsi="TH SarabunPSK" w:cs="TH SarabunPSK"/>
        <w:color w:val="7F7F7F"/>
        <w:spacing w:val="60"/>
        <w:sz w:val="31"/>
        <w:szCs w:val="31"/>
        <w:cs/>
      </w:rPr>
      <w:t>หน้า</w:t>
    </w:r>
    <w:r w:rsidRPr="001A3D20">
      <w:rPr>
        <w:rFonts w:ascii="TH SarabunPSK" w:hAnsi="TH SarabunPSK" w:cs="TH SarabunPSK"/>
        <w:sz w:val="31"/>
        <w:szCs w:val="31"/>
      </w:rPr>
      <w:t xml:space="preserve"> | </w:t>
    </w:r>
    <w:r w:rsidR="0062647E" w:rsidRPr="001A3D20">
      <w:rPr>
        <w:rFonts w:ascii="TH SarabunPSK" w:hAnsi="TH SarabunPSK" w:cs="TH SarabunPSK"/>
        <w:sz w:val="31"/>
        <w:szCs w:val="31"/>
        <w:cs/>
      </w:rPr>
      <w:fldChar w:fldCharType="begin"/>
    </w:r>
    <w:r w:rsidRPr="001A3D20">
      <w:rPr>
        <w:rFonts w:ascii="TH SarabunPSK" w:hAnsi="TH SarabunPSK" w:cs="TH SarabunPSK"/>
        <w:sz w:val="31"/>
        <w:szCs w:val="31"/>
      </w:rPr>
      <w:instrText xml:space="preserve"> PAGE   \* MERGEFORMAT </w:instrText>
    </w:r>
    <w:r w:rsidR="0062647E" w:rsidRPr="001A3D20">
      <w:rPr>
        <w:rFonts w:ascii="TH SarabunPSK" w:hAnsi="TH SarabunPSK" w:cs="TH SarabunPSK"/>
        <w:sz w:val="31"/>
        <w:szCs w:val="31"/>
        <w:cs/>
      </w:rPr>
      <w:fldChar w:fldCharType="separate"/>
    </w:r>
    <w:r w:rsidR="00774972" w:rsidRPr="00774972">
      <w:rPr>
        <w:rFonts w:ascii="TH SarabunPSK" w:hAnsi="TH SarabunPSK" w:cs="TH SarabunPSK"/>
        <w:b/>
        <w:noProof/>
        <w:sz w:val="31"/>
        <w:szCs w:val="31"/>
      </w:rPr>
      <w:t>2</w:t>
    </w:r>
    <w:r w:rsidR="0062647E" w:rsidRPr="001A3D20">
      <w:rPr>
        <w:rFonts w:ascii="TH SarabunPSK" w:hAnsi="TH SarabunPSK" w:cs="TH SarabunPSK"/>
        <w:sz w:val="31"/>
        <w:szCs w:val="31"/>
        <w: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256" w:rsidRDefault="006C4256" w:rsidP="006C4256">
      <w:pPr>
        <w:spacing w:after="0" w:line="240" w:lineRule="auto"/>
      </w:pPr>
      <w:r>
        <w:separator/>
      </w:r>
    </w:p>
  </w:footnote>
  <w:footnote w:type="continuationSeparator" w:id="0">
    <w:p w:rsidR="006C4256" w:rsidRDefault="006C4256" w:rsidP="006C4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03C5"/>
    <w:multiLevelType w:val="hybridMultilevel"/>
    <w:tmpl w:val="745C49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2601B3"/>
    <w:multiLevelType w:val="hybridMultilevel"/>
    <w:tmpl w:val="0BCA9136"/>
    <w:lvl w:ilvl="0" w:tplc="7B2224D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D2AEF"/>
    <w:rsid w:val="002A6FE3"/>
    <w:rsid w:val="003310A8"/>
    <w:rsid w:val="00331CC3"/>
    <w:rsid w:val="00423F4F"/>
    <w:rsid w:val="004432BD"/>
    <w:rsid w:val="004677EE"/>
    <w:rsid w:val="004A2EC1"/>
    <w:rsid w:val="0053124D"/>
    <w:rsid w:val="0062647E"/>
    <w:rsid w:val="00656F4B"/>
    <w:rsid w:val="00660581"/>
    <w:rsid w:val="006844A8"/>
    <w:rsid w:val="006A0A0F"/>
    <w:rsid w:val="006C4256"/>
    <w:rsid w:val="006D2C3B"/>
    <w:rsid w:val="00774972"/>
    <w:rsid w:val="007B4E25"/>
    <w:rsid w:val="009D13C0"/>
    <w:rsid w:val="009D2AEF"/>
    <w:rsid w:val="00A2450B"/>
    <w:rsid w:val="00A73596"/>
    <w:rsid w:val="00B872FD"/>
    <w:rsid w:val="00C32B32"/>
    <w:rsid w:val="00CA2706"/>
    <w:rsid w:val="00DE2F8C"/>
    <w:rsid w:val="00DF6131"/>
    <w:rsid w:val="00E93927"/>
    <w:rsid w:val="00ED2267"/>
    <w:rsid w:val="00E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880FBD-6A7E-4DA2-85D7-068B3951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AE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9D2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rsid w:val="009D2AEF"/>
    <w:rPr>
      <w:rFonts w:ascii="Calibri" w:eastAsia="Times New Roman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9D2A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2AEF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C32B3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A73596"/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ประถมพงศ์ ศรีนวล</cp:lastModifiedBy>
  <cp:revision>16</cp:revision>
  <cp:lastPrinted>2017-10-24T09:30:00Z</cp:lastPrinted>
  <dcterms:created xsi:type="dcterms:W3CDTF">2017-10-24T06:18:00Z</dcterms:created>
  <dcterms:modified xsi:type="dcterms:W3CDTF">2017-10-24T09:31:00Z</dcterms:modified>
</cp:coreProperties>
</file>