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5C" w:rsidRPr="00E1287B" w:rsidRDefault="00AF7D5C" w:rsidP="00AF7D5C">
      <w:pPr>
        <w:rPr>
          <w:rFonts w:asciiTheme="majorBidi" w:hAnsiTheme="majorBidi" w:cstheme="majorBidi"/>
          <w:b/>
          <w:bCs/>
          <w:color w:val="E36C0A" w:themeColor="accent6" w:themeShade="BF"/>
          <w:sz w:val="52"/>
          <w:szCs w:val="52"/>
          <w:cs/>
        </w:rPr>
      </w:pPr>
      <w:r w:rsidRPr="00E1287B">
        <w:rPr>
          <w:rFonts w:asciiTheme="majorBidi" w:hAnsiTheme="majorBidi" w:cstheme="majorBidi" w:hint="cs"/>
          <w:b/>
          <w:bCs/>
          <w:color w:val="E36C0A" w:themeColor="accent6" w:themeShade="BF"/>
          <w:sz w:val="52"/>
          <w:szCs w:val="52"/>
          <w:cs/>
        </w:rPr>
        <w:t xml:space="preserve">เรื่องวุ่นวายของฐานอำนาจกฎหมาย กับ ประกาศ </w:t>
      </w:r>
      <w:proofErr w:type="spellStart"/>
      <w:r w:rsidRPr="00E1287B">
        <w:rPr>
          <w:rFonts w:asciiTheme="majorBidi" w:hAnsiTheme="majorBidi" w:cstheme="majorBidi" w:hint="cs"/>
          <w:b/>
          <w:bCs/>
          <w:color w:val="E36C0A" w:themeColor="accent6" w:themeShade="BF"/>
          <w:sz w:val="52"/>
          <w:szCs w:val="52"/>
          <w:cs/>
        </w:rPr>
        <w:t>กสทช.</w:t>
      </w:r>
      <w:proofErr w:type="spellEnd"/>
      <w:r w:rsidRPr="00E1287B">
        <w:rPr>
          <w:rFonts w:asciiTheme="majorBidi" w:hAnsiTheme="majorBidi" w:cstheme="majorBidi" w:hint="cs"/>
          <w:b/>
          <w:bCs/>
          <w:color w:val="E36C0A" w:themeColor="accent6" w:themeShade="BF"/>
          <w:sz w:val="52"/>
          <w:szCs w:val="52"/>
          <w:cs/>
        </w:rPr>
        <w:t>ห้าม</w:t>
      </w:r>
      <w:proofErr w:type="spellStart"/>
      <w:r w:rsidRPr="00E1287B">
        <w:rPr>
          <w:rFonts w:asciiTheme="majorBidi" w:hAnsiTheme="majorBidi" w:cstheme="majorBidi" w:hint="cs"/>
          <w:b/>
          <w:bCs/>
          <w:color w:val="E36C0A" w:themeColor="accent6" w:themeShade="BF"/>
          <w:sz w:val="52"/>
          <w:szCs w:val="52"/>
          <w:cs/>
        </w:rPr>
        <w:t>ซิม</w:t>
      </w:r>
      <w:proofErr w:type="spellEnd"/>
      <w:r w:rsidRPr="00E1287B">
        <w:rPr>
          <w:rFonts w:asciiTheme="majorBidi" w:hAnsiTheme="majorBidi" w:cstheme="majorBidi" w:hint="cs"/>
          <w:b/>
          <w:bCs/>
          <w:color w:val="E36C0A" w:themeColor="accent6" w:themeShade="BF"/>
          <w:sz w:val="52"/>
          <w:szCs w:val="52"/>
          <w:cs/>
        </w:rPr>
        <w:t>ดับ</w:t>
      </w:r>
    </w:p>
    <w:p w:rsidR="00AF7D5C" w:rsidRPr="00E1287B" w:rsidRDefault="00AF7D5C" w:rsidP="00AF7D5C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b/>
          <w:bCs/>
          <w:color w:val="00B050"/>
          <w:sz w:val="52"/>
          <w:szCs w:val="52"/>
        </w:rPr>
      </w:pPr>
      <w:r w:rsidRPr="00E1287B">
        <w:rPr>
          <w:rFonts w:asciiTheme="majorBidi" w:hAnsiTheme="majorBidi" w:cstheme="majorBidi" w:hint="cs"/>
          <w:b/>
          <w:bCs/>
          <w:color w:val="E36C0A" w:themeColor="accent6" w:themeShade="BF"/>
          <w:sz w:val="40"/>
          <w:szCs w:val="40"/>
          <w:cs/>
        </w:rPr>
        <w:t>ต้องตั้งโจทย์ให้ถูกและมองรอบทิศ จึงจะเห็นแสงสว่างที่ปลายอุโมงค์</w:t>
      </w:r>
      <w:r w:rsidRPr="007F740E">
        <w:rPr>
          <w:rFonts w:asciiTheme="majorBidi" w:hAnsiTheme="majorBidi" w:cstheme="majorBidi" w:hint="cs"/>
          <w:b/>
          <w:bCs/>
          <w:color w:val="00B050"/>
          <w:sz w:val="40"/>
          <w:szCs w:val="40"/>
          <w:cs/>
        </w:rPr>
        <w:t xml:space="preserve"> </w:t>
      </w:r>
      <w:r w:rsidR="00E1287B" w:rsidRPr="00E1287B">
        <w:rPr>
          <w:rFonts w:asciiTheme="majorBidi" w:hAnsiTheme="majorBidi" w:cstheme="majorBidi" w:hint="cs"/>
          <w:b/>
          <w:bCs/>
          <w:color w:val="C00000"/>
          <w:sz w:val="52"/>
          <w:szCs w:val="52"/>
          <w:cs/>
        </w:rPr>
        <w:t>(ตอนจบ</w:t>
      </w:r>
      <w:r w:rsidRPr="00E1287B">
        <w:rPr>
          <w:rFonts w:asciiTheme="majorBidi" w:hAnsiTheme="majorBidi" w:cstheme="majorBidi" w:hint="cs"/>
          <w:b/>
          <w:bCs/>
          <w:color w:val="C00000"/>
          <w:sz w:val="52"/>
          <w:szCs w:val="52"/>
          <w:cs/>
        </w:rPr>
        <w:t>)</w:t>
      </w:r>
    </w:p>
    <w:p w:rsidR="00AF7D5C" w:rsidRPr="00155E43" w:rsidRDefault="00AF7D5C" w:rsidP="00155E43">
      <w:pPr>
        <w:pStyle w:val="ListParagraph"/>
        <w:ind w:left="630"/>
        <w:rPr>
          <w:rFonts w:asciiTheme="majorBidi" w:hAnsiTheme="majorBidi" w:cstheme="majorBidi"/>
          <w:b/>
          <w:bCs/>
          <w:color w:val="00B050"/>
          <w:sz w:val="36"/>
          <w:szCs w:val="36"/>
          <w:cs/>
        </w:rPr>
      </w:pPr>
      <w:r w:rsidRPr="007F740E">
        <w:rPr>
          <w:rFonts w:asciiTheme="majorBidi" w:hAnsiTheme="majorBidi" w:cstheme="majorBidi" w:hint="cs"/>
          <w:b/>
          <w:bCs/>
          <w:color w:val="7030A0"/>
          <w:sz w:val="36"/>
          <w:szCs w:val="36"/>
          <w:cs/>
        </w:rPr>
        <w:t xml:space="preserve">                                                        </w:t>
      </w:r>
      <w:r>
        <w:rPr>
          <w:rFonts w:asciiTheme="majorBidi" w:hAnsiTheme="majorBidi" w:cstheme="majorBidi" w:hint="cs"/>
          <w:b/>
          <w:bCs/>
          <w:color w:val="7030A0"/>
          <w:sz w:val="36"/>
          <w:szCs w:val="36"/>
          <w:cs/>
        </w:rPr>
        <w:t xml:space="preserve">       </w:t>
      </w:r>
      <w:r w:rsidRPr="007F740E">
        <w:rPr>
          <w:rFonts w:asciiTheme="majorBidi" w:hAnsiTheme="majorBidi" w:cstheme="majorBidi" w:hint="cs"/>
          <w:b/>
          <w:bCs/>
          <w:color w:val="7030A0"/>
          <w:sz w:val="36"/>
          <w:szCs w:val="36"/>
          <w:cs/>
        </w:rPr>
        <w:t xml:space="preserve"> </w:t>
      </w:r>
      <w:r w:rsidRPr="007F740E">
        <w:rPr>
          <w:rFonts w:asciiTheme="majorBidi" w:hAnsiTheme="majorBidi" w:cstheme="majorBidi" w:hint="cs"/>
          <w:b/>
          <w:bCs/>
          <w:color w:val="00B050"/>
          <w:sz w:val="36"/>
          <w:szCs w:val="36"/>
          <w:cs/>
        </w:rPr>
        <w:t>โดย...</w:t>
      </w:r>
      <w:r>
        <w:rPr>
          <w:rFonts w:asciiTheme="majorBidi" w:hAnsiTheme="majorBidi" w:cstheme="majorBidi" w:hint="cs"/>
          <w:b/>
          <w:bCs/>
          <w:color w:val="00B050"/>
          <w:sz w:val="36"/>
          <w:szCs w:val="36"/>
          <w:cs/>
        </w:rPr>
        <w:t xml:space="preserve"> </w:t>
      </w:r>
      <w:r w:rsidRPr="007F740E">
        <w:rPr>
          <w:rFonts w:asciiTheme="majorBidi" w:hAnsiTheme="majorBidi" w:cstheme="majorBidi" w:hint="cs"/>
          <w:b/>
          <w:bCs/>
          <w:color w:val="00B050"/>
          <w:sz w:val="36"/>
          <w:szCs w:val="36"/>
          <w:cs/>
        </w:rPr>
        <w:t>ดร.สุทธิพล</w:t>
      </w:r>
      <w:r w:rsidRPr="007F740E">
        <w:rPr>
          <w:rFonts w:asciiTheme="majorBidi" w:hAnsiTheme="majorBidi" w:cstheme="majorBidi"/>
          <w:b/>
          <w:bCs/>
          <w:color w:val="00B050"/>
          <w:sz w:val="36"/>
          <w:szCs w:val="36"/>
        </w:rPr>
        <w:t xml:space="preserve">  </w:t>
      </w:r>
      <w:r w:rsidR="00155E43">
        <w:rPr>
          <w:rFonts w:asciiTheme="majorBidi" w:hAnsiTheme="majorBidi" w:cstheme="majorBidi" w:hint="cs"/>
          <w:b/>
          <w:bCs/>
          <w:color w:val="00B050"/>
          <w:sz w:val="36"/>
          <w:szCs w:val="36"/>
          <w:cs/>
        </w:rPr>
        <w:t xml:space="preserve">ทวีชัยการ </w:t>
      </w:r>
      <w:proofErr w:type="spellStart"/>
      <w:r w:rsidR="00155E43">
        <w:rPr>
          <w:rFonts w:asciiTheme="majorBidi" w:hAnsiTheme="majorBidi" w:cstheme="majorBidi" w:hint="cs"/>
          <w:b/>
          <w:bCs/>
          <w:color w:val="00B050"/>
          <w:sz w:val="36"/>
          <w:szCs w:val="36"/>
          <w:cs/>
        </w:rPr>
        <w:t>กสทช.</w:t>
      </w:r>
      <w:proofErr w:type="spellEnd"/>
      <w:r w:rsidR="00155E43">
        <w:rPr>
          <w:rFonts w:asciiTheme="majorBidi" w:hAnsiTheme="majorBidi" w:cstheme="majorBidi" w:hint="cs"/>
          <w:b/>
          <w:bCs/>
          <w:color w:val="00B050"/>
          <w:sz w:val="36"/>
          <w:szCs w:val="36"/>
          <w:cs/>
        </w:rPr>
        <w:t>ด้านกฎ</w:t>
      </w:r>
      <w:r w:rsidRPr="00155E43">
        <w:rPr>
          <w:rFonts w:asciiTheme="majorBidi" w:hAnsiTheme="majorBidi" w:cstheme="majorBidi" w:hint="cs"/>
          <w:b/>
          <w:bCs/>
          <w:color w:val="00B050"/>
          <w:sz w:val="36"/>
          <w:szCs w:val="36"/>
          <w:cs/>
        </w:rPr>
        <w:t>หมาย</w:t>
      </w:r>
    </w:p>
    <w:p w:rsidR="00E1287B" w:rsidRPr="00E1287B" w:rsidRDefault="00E1287B" w:rsidP="00E1287B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1287B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เมื่อตอนที่แล้วได้อธิบายถึงปัญหาที่จะกระทบต่อผู้ใช้บริการโทรศัพท์เคลื่อนที่ 2 จี กรณีคลื่น 1800 </w:t>
      </w:r>
      <w:proofErr w:type="gramStart"/>
      <w:r w:rsidRPr="00E1287B">
        <w:rPr>
          <w:rFonts w:asciiTheme="majorBidi" w:hAnsiTheme="majorBidi" w:cstheme="majorBidi"/>
          <w:b/>
          <w:bCs/>
          <w:sz w:val="32"/>
          <w:szCs w:val="32"/>
        </w:rPr>
        <w:t>MHz</w:t>
      </w:r>
      <w:r w:rsidRPr="00E1287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ที่สัมปทานจะสิ้นสุดลงในวันที่ 15 กันยายน 2556 ทำให้ </w:t>
      </w:r>
      <w:proofErr w:type="spellStart"/>
      <w:r w:rsidRPr="00E1287B">
        <w:rPr>
          <w:rFonts w:asciiTheme="majorBidi" w:hAnsiTheme="majorBidi" w:cstheme="majorBidi" w:hint="cs"/>
          <w:b/>
          <w:bCs/>
          <w:sz w:val="32"/>
          <w:szCs w:val="32"/>
          <w:cs/>
        </w:rPr>
        <w:t>กสทช.</w:t>
      </w:r>
      <w:proofErr w:type="spellEnd"/>
      <w:proofErr w:type="gramEnd"/>
      <w:r w:rsidRPr="00E1287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ต้องใช้มาตรการทางกฎหมายในการออกประกาศห้าม</w:t>
      </w:r>
      <w:proofErr w:type="spellStart"/>
      <w:r w:rsidRPr="00E1287B">
        <w:rPr>
          <w:rFonts w:asciiTheme="majorBidi" w:hAnsiTheme="majorBidi" w:cstheme="majorBidi" w:hint="cs"/>
          <w:b/>
          <w:bCs/>
          <w:sz w:val="32"/>
          <w:szCs w:val="32"/>
          <w:cs/>
        </w:rPr>
        <w:t>ซิม</w:t>
      </w:r>
      <w:proofErr w:type="spellEnd"/>
      <w:r w:rsidRPr="00E1287B">
        <w:rPr>
          <w:rFonts w:asciiTheme="majorBidi" w:hAnsiTheme="majorBidi" w:cstheme="majorBidi" w:hint="cs"/>
          <w:b/>
          <w:bCs/>
          <w:sz w:val="32"/>
          <w:szCs w:val="32"/>
          <w:cs/>
        </w:rPr>
        <w:t>ดับ อันเป็นมาตรการจำเป็นโดยไม่มีทางเลือกอื่นที่จะใช้ให้เกิดประสิทธิภาพในการคุ้มครองผู้ใช้บริการ ซึ่งเป็นสภาวะที่กฎหมายมีช่องโหว่ จึงต้องใช้และตีความกฎหมายโดยคำนึงถึงประโยชน์สูงสุดของประชาชน เพี่อมิให้บริการสาธารณะหยุดชะงัก โดยได้ทิ้งท้ายไว้ถึงข้อน่าสงสัยในการเคลื่อนไหวคัดค้านมาตรการคุ้มครองผู้บริโภคไม่ให้ได้รับผลกระทบจาก “</w:t>
      </w:r>
      <w:proofErr w:type="spellStart"/>
      <w:r w:rsidRPr="00E1287B">
        <w:rPr>
          <w:rFonts w:asciiTheme="majorBidi" w:hAnsiTheme="majorBidi" w:cstheme="majorBidi" w:hint="cs"/>
          <w:b/>
          <w:bCs/>
          <w:sz w:val="32"/>
          <w:szCs w:val="32"/>
          <w:cs/>
        </w:rPr>
        <w:t>ซิม</w:t>
      </w:r>
      <w:proofErr w:type="spellEnd"/>
      <w:r w:rsidRPr="00E1287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ดับ” </w:t>
      </w:r>
      <w:r w:rsidR="00AF7D5C" w:rsidRPr="00E1287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</w:t>
      </w:r>
    </w:p>
    <w:p w:rsidR="00AF7D5C" w:rsidRPr="007E53C5" w:rsidRDefault="00AF7D5C" w:rsidP="00E1287B">
      <w:pPr>
        <w:jc w:val="thaiDistribute"/>
        <w:rPr>
          <w:rFonts w:asciiTheme="majorBidi" w:eastAsia="Calibri" w:hAnsiTheme="majorBidi" w:cstheme="majorBidi"/>
          <w:b/>
          <w:bCs/>
          <w:color w:val="C00000"/>
          <w:sz w:val="32"/>
          <w:szCs w:val="32"/>
        </w:rPr>
      </w:pPr>
      <w:r w:rsidRPr="007E53C5">
        <w:rPr>
          <w:rFonts w:asciiTheme="majorBidi" w:eastAsia="Calibri" w:hAnsiTheme="majorBidi" w:cstheme="majorBidi"/>
          <w:b/>
          <w:bCs/>
          <w:color w:val="C00000"/>
          <w:sz w:val="32"/>
          <w:szCs w:val="32"/>
          <w:cs/>
        </w:rPr>
        <w:t>ชำแหละ...</w:t>
      </w:r>
      <w:r w:rsidRPr="007E53C5">
        <w:rPr>
          <w:rFonts w:asciiTheme="majorBidi" w:eastAsia="Calibri" w:hAnsiTheme="majorBidi" w:cstheme="majorBidi"/>
          <w:b/>
          <w:bCs/>
          <w:color w:val="C00000"/>
          <w:sz w:val="32"/>
          <w:szCs w:val="32"/>
        </w:rPr>
        <w:t xml:space="preserve">! </w:t>
      </w:r>
      <w:r w:rsidRPr="007E53C5">
        <w:rPr>
          <w:rFonts w:asciiTheme="majorBidi" w:eastAsia="Calibri" w:hAnsiTheme="majorBidi" w:cstheme="majorBidi"/>
          <w:b/>
          <w:bCs/>
          <w:color w:val="C00000"/>
          <w:sz w:val="32"/>
          <w:szCs w:val="32"/>
          <w:cs/>
        </w:rPr>
        <w:t>สาเหตุและจุดอ่อนการแปลความกฎหมายคัดค้านประกาศห้าม</w:t>
      </w:r>
      <w:proofErr w:type="spellStart"/>
      <w:r w:rsidRPr="007E53C5">
        <w:rPr>
          <w:rFonts w:asciiTheme="majorBidi" w:eastAsia="Calibri" w:hAnsiTheme="majorBidi" w:cstheme="majorBidi"/>
          <w:b/>
          <w:bCs/>
          <w:color w:val="C00000"/>
          <w:sz w:val="32"/>
          <w:szCs w:val="32"/>
          <w:cs/>
        </w:rPr>
        <w:t>ซิม</w:t>
      </w:r>
      <w:proofErr w:type="spellEnd"/>
      <w:r w:rsidRPr="007E53C5">
        <w:rPr>
          <w:rFonts w:asciiTheme="majorBidi" w:eastAsia="Calibri" w:hAnsiTheme="majorBidi" w:cstheme="majorBidi"/>
          <w:b/>
          <w:bCs/>
          <w:color w:val="C00000"/>
          <w:sz w:val="32"/>
          <w:szCs w:val="32"/>
          <w:cs/>
        </w:rPr>
        <w:t>ดับ</w:t>
      </w:r>
    </w:p>
    <w:p w:rsidR="00AF7D5C" w:rsidRPr="007E53C5" w:rsidRDefault="00AF7D5C" w:rsidP="00AF7D5C">
      <w:pPr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E53C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E53C5">
        <w:rPr>
          <w:rFonts w:asciiTheme="majorBidi" w:hAnsiTheme="majorBidi" w:cstheme="majorBidi"/>
          <w:sz w:val="32"/>
          <w:szCs w:val="32"/>
          <w:cs/>
        </w:rPr>
        <w:tab/>
        <w:t>ผู้เขียนเคารพในการแสดงความคิดเห็นทางกฎหมายของนักกฎหมายทุกท่าน และมองในแง่ดีในการที่มีนักกฎหมายออกมานำเสนอมุมมองทางด้านกฎหมายที่มีความแตกต่างกัน อย่างไรก็ตาม ผู้เขียนเห็นว่าการแสดงความคิดเห็นต่อสาธารณะในเรื่องที่อ่อนไหวและกระทบต่อประโยชน์สาธารณะใดๆ และอาจทำให้เกิดการได้</w:t>
      </w:r>
      <w:r>
        <w:rPr>
          <w:rFonts w:asciiTheme="majorBidi" w:hAnsiTheme="majorBidi" w:cstheme="majorBidi"/>
          <w:sz w:val="32"/>
          <w:szCs w:val="32"/>
          <w:cs/>
        </w:rPr>
        <w:t>เปรียบเสียเปรียบของผู้ประกอบกา</w:t>
      </w:r>
      <w:r w:rsidR="00231402">
        <w:rPr>
          <w:rFonts w:asciiTheme="majorBidi" w:hAnsiTheme="majorBidi" w:cstheme="majorBidi" w:hint="cs"/>
          <w:sz w:val="32"/>
          <w:szCs w:val="32"/>
          <w:cs/>
        </w:rPr>
        <w:t>ร</w:t>
      </w:r>
      <w:r>
        <w:rPr>
          <w:rFonts w:asciiTheme="majorBidi" w:hAnsiTheme="majorBidi" w:cstheme="majorBidi" w:hint="cs"/>
          <w:sz w:val="32"/>
          <w:szCs w:val="32"/>
          <w:cs/>
        </w:rPr>
        <w:t>รายใดรายหนึ่งหรือหลายราย</w:t>
      </w:r>
      <w:r w:rsidRPr="007E53C5">
        <w:rPr>
          <w:rFonts w:asciiTheme="majorBidi" w:hAnsiTheme="majorBidi" w:cstheme="majorBidi"/>
          <w:sz w:val="32"/>
          <w:szCs w:val="32"/>
          <w:cs/>
        </w:rPr>
        <w:t xml:space="preserve"> ขณะที่ประชาชนจะเสียประโยชน์  ควรตั้งอยู่บนพื้นฐานของเหตุผลเพื่อประโยชน์ส่วนรวม และพิเคราะห์พิจารณาด้วยความละเอียดรอบคอบโดยควรเปิดกว้างรับข้อมูลอย่างละเอียดครบถ้วน ทั้งในแง่ทฤษฎีและแง่ปฏิบัติเพื่อให้ความเห็นที่ออกสู่สาธารณะมีความถูกต้อง แม่นยำ</w:t>
      </w:r>
      <w:r w:rsidRPr="007E53C5">
        <w:rPr>
          <w:rFonts w:asciiTheme="majorBidi" w:hAnsiTheme="majorBidi" w:cstheme="majorBidi"/>
          <w:sz w:val="32"/>
          <w:szCs w:val="32"/>
        </w:rPr>
        <w:t xml:space="preserve"> </w:t>
      </w:r>
      <w:r w:rsidRPr="007E53C5">
        <w:rPr>
          <w:rFonts w:asciiTheme="majorBidi" w:hAnsiTheme="majorBidi" w:cstheme="majorBidi"/>
          <w:sz w:val="32"/>
          <w:szCs w:val="32"/>
          <w:cs/>
        </w:rPr>
        <w:t>และเป็นกลาง</w:t>
      </w:r>
    </w:p>
    <w:p w:rsidR="00AF7D5C" w:rsidRPr="007E53C5" w:rsidRDefault="00AF7D5C" w:rsidP="00AF7D5C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7E53C5">
        <w:rPr>
          <w:rFonts w:asciiTheme="majorBidi" w:hAnsiTheme="majorBidi" w:cstheme="majorBidi"/>
          <w:sz w:val="32"/>
          <w:szCs w:val="32"/>
          <w:cs/>
        </w:rPr>
        <w:tab/>
        <w:t>เพื่อสะท้อนในอีกมุมมองที่แตกต่างกันในเชิงสร้างสรรค์และเพื่อให้เกิดประโยชน์ต่อสาธารณะ ผู้เขียนได้ลองวิเคราะห์ว่าเหตุใดนักกฎหมายผู้ทรงคุณวุฒิบางท่านจึงออกมาวิพากษ์วิจารณ์คัดค้านร่างประกาศห้าม</w:t>
      </w:r>
      <w:proofErr w:type="spellStart"/>
      <w:r w:rsidRPr="007E53C5">
        <w:rPr>
          <w:rFonts w:asciiTheme="majorBidi" w:hAnsiTheme="majorBidi" w:cstheme="majorBidi"/>
          <w:sz w:val="32"/>
          <w:szCs w:val="32"/>
          <w:cs/>
        </w:rPr>
        <w:t>ซิม</w:t>
      </w:r>
      <w:proofErr w:type="spellEnd"/>
      <w:r w:rsidRPr="007E53C5">
        <w:rPr>
          <w:rFonts w:asciiTheme="majorBidi" w:hAnsiTheme="majorBidi" w:cstheme="majorBidi"/>
          <w:sz w:val="32"/>
          <w:szCs w:val="32"/>
          <w:cs/>
        </w:rPr>
        <w:t>ดับ จากการวิเคราะห์นี้ ผู้เขียนเห็นว่า ความเห็นในการวิพากษ์วิจารณ์ของนักวิชาการกฎหมายที่คัดค้านประกาศห้าม</w:t>
      </w:r>
      <w:proofErr w:type="spellStart"/>
      <w:r w:rsidRPr="007E53C5">
        <w:rPr>
          <w:rFonts w:asciiTheme="majorBidi" w:hAnsiTheme="majorBidi" w:cstheme="majorBidi"/>
          <w:sz w:val="32"/>
          <w:szCs w:val="32"/>
          <w:cs/>
        </w:rPr>
        <w:t>ซิม</w:t>
      </w:r>
      <w:proofErr w:type="spellEnd"/>
      <w:r w:rsidRPr="007E53C5">
        <w:rPr>
          <w:rFonts w:asciiTheme="majorBidi" w:hAnsiTheme="majorBidi" w:cstheme="majorBidi"/>
          <w:sz w:val="32"/>
          <w:szCs w:val="32"/>
          <w:cs/>
        </w:rPr>
        <w:t>ดับ</w:t>
      </w:r>
      <w:r w:rsidR="0023140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น่าจะ</w:t>
      </w:r>
      <w:r w:rsidRPr="007E53C5">
        <w:rPr>
          <w:rFonts w:asciiTheme="majorBidi" w:hAnsiTheme="majorBidi" w:cstheme="majorBidi"/>
          <w:sz w:val="32"/>
          <w:szCs w:val="32"/>
          <w:cs/>
        </w:rPr>
        <w:t>เกิดจากสาเหตุและมีจุดอ่อน ดังต่อไปนี้</w:t>
      </w:r>
    </w:p>
    <w:p w:rsidR="00AF7D5C" w:rsidRPr="007E53C5" w:rsidRDefault="00AF7D5C" w:rsidP="00AF7D5C">
      <w:pPr>
        <w:spacing w:after="0"/>
        <w:jc w:val="thaiDistribute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7E53C5">
        <w:rPr>
          <w:rFonts w:asciiTheme="majorBidi" w:hAnsiTheme="majorBidi" w:cstheme="majorBidi"/>
          <w:sz w:val="32"/>
          <w:szCs w:val="32"/>
        </w:rPr>
        <w:lastRenderedPageBreak/>
        <w:t xml:space="preserve"> </w:t>
      </w:r>
      <w:r w:rsidRPr="007E53C5">
        <w:rPr>
          <w:rFonts w:asciiTheme="majorBidi" w:hAnsiTheme="majorBidi" w:cstheme="majorBidi"/>
          <w:sz w:val="32"/>
          <w:szCs w:val="32"/>
        </w:rPr>
        <w:tab/>
      </w:r>
      <w:r w:rsidRPr="007E53C5">
        <w:rPr>
          <w:rFonts w:asciiTheme="majorBidi" w:hAnsiTheme="majorBidi" w:cstheme="majorBidi"/>
          <w:b/>
          <w:bCs/>
          <w:color w:val="C00000"/>
          <w:sz w:val="32"/>
          <w:szCs w:val="32"/>
        </w:rPr>
        <w:t xml:space="preserve">1. </w:t>
      </w:r>
      <w:r w:rsidRPr="007E53C5">
        <w:rPr>
          <w:rFonts w:asciiTheme="majorBidi" w:hAnsiTheme="majorBidi" w:cstheme="majorBidi"/>
          <w:b/>
          <w:bCs/>
          <w:color w:val="C00000"/>
          <w:sz w:val="32"/>
          <w:szCs w:val="32"/>
          <w:cs/>
        </w:rPr>
        <w:t xml:space="preserve">มุ่งไปที่การคุ้มครองการแข่งขันเป็นหลัก แต่ให้ความสำคัญการคุ้มครองประโยชน์สูงสุดประชาชนเป็นรอง </w:t>
      </w:r>
    </w:p>
    <w:p w:rsidR="00AF7D5C" w:rsidRPr="007E53C5" w:rsidRDefault="00AF7D5C" w:rsidP="00AF7D5C">
      <w:pPr>
        <w:spacing w:after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ความเห็นโต้แย้งร่างประกาศห้าม</w:t>
      </w:r>
      <w:proofErr w:type="spellStart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ซิม</w:t>
      </w:r>
      <w:proofErr w:type="spellEnd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ดับไม่ได้คำนึงถึงหลักการคุ้มครองประโยชน์สูงสุดประชาชนเป็นหัวใจ แต่ไปมุ่งที่การคุ้มครองการแข่งขันของผู้ประกอบกิจการโทรคมนาคมเป็นหลัก ทำให้ผู้วิจารณ์ไม่ได้ตั้งโจทย์ว่า </w:t>
      </w:r>
      <w:proofErr w:type="spellStart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กสทช.</w:t>
      </w:r>
      <w:proofErr w:type="spellEnd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ควรจะดำเนินงานในภารกิจอย่างไรจึงจะทำให้ประชาชนได้ประโยชน์สูงสุด แต่ไปตั้งโจทย์ว่าจะใช้กฎหมายอย่างไรไม่ให้กระทบต่อการแข่งขันจนทำให้เกิดการได้เปรียบเสียเปรียบ เมื่อตั้งโจทย์ผิดจึงส่งผลให้การวิเคราะห์คลาดเคลื่อน</w:t>
      </w:r>
    </w:p>
    <w:p w:rsidR="00AF7D5C" w:rsidRPr="007E53C5" w:rsidRDefault="00AF7D5C" w:rsidP="00AF7D5C">
      <w:pPr>
        <w:spacing w:after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ทั้งนี้ตามบทบัญญัติของรัฐธรรมนูญ </w:t>
      </w:r>
      <w:proofErr w:type="spellStart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กสทช.</w:t>
      </w:r>
      <w:proofErr w:type="spellEnd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้องคำนึงถึงหลักการคุ้มครองประโยชน์สาธารณะในการใช้คลื่นประกอบกับการจัดสรรและการกำกับที่ต้องคำนึงถึงประโยชน์สูงสุดของประชาชน เป็นตัวตั้งและพิจารณาปัจจัยด้านอื่นๆ ประกอบในการออกประกาศฯ โดยต้องพิจารณากฎหมายทั้งระบบ  ครบถ้วนรอบด้านทั้งข้อกฎหมาย ข้อเท็จจริงทางเทคนิคและตามหลักวิชาการในการ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จัดสรรคลื่นความถี่โดยวิธีการ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ประมูลคลื่นความถี่ เพื่อให้เกิดประโยชน์สูงสุดต่อประชาชน  อันเป็นโจทย์ส</w:t>
      </w:r>
      <w:r w:rsidR="00155E4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ำคัญที่สุดตามกฎหมายรัฐธรรมนูญ</w:t>
      </w:r>
      <w:r w:rsidR="00155E4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155E4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ซี่ง</w:t>
      </w:r>
      <w:proofErr w:type="spellEnd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เป็นกฎหมายแม่บทที่ให้อำนาจหน้าที่ </w:t>
      </w:r>
      <w:proofErr w:type="spellStart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กสทช.</w:t>
      </w:r>
      <w:proofErr w:type="spellEnd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ให้ต้องปฏิบัติตาม </w:t>
      </w:r>
      <w:r w:rsidR="00155E4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โดยไม่สามารถ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หยิบยกเพียงความมุ่งหมายใดมุ่งหมายหนึ่งแล้วด่วนนำไปสู่ข้อสรุป   </w:t>
      </w:r>
    </w:p>
    <w:p w:rsidR="00AF7D5C" w:rsidRPr="007E53C5" w:rsidRDefault="00AF7D5C" w:rsidP="00AF7D5C">
      <w:pPr>
        <w:spacing w:after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E53C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7E53C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อย่างไรก็ตามต่อข้อกังวลว่าจะเกิดผลกระทบต่อการแข่งขัน เกิดการได้เปรียบเสียเปรียบระหว่างผู้ประกอบการนั้น ขอเรียนว่า ประกาศฯไม่ได้ก่อให้เกิดความได้เปรียบเสียเปรียบระหว่างผู้ประกอบการในตลาดแต่อย่างใด เพราะการให้บริการตามมาตรการเยียวยาคุ้มครองผู้ใช้บริการเป็นคนละกรณีกับการประกอบกิจการที่มุ่งแสวงหากำไรตามนัยของการประกอบกิจการตามมาตรา </w:t>
      </w:r>
      <w:proofErr w:type="gramStart"/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45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เช่นเดียวกับผู้ได้รับอนุญาตปกติ แต่เป็นการให้บริการเพื่อเยียวยาลูกค้าคงค้างในระบบ </w:t>
      </w:r>
      <w:r w:rsidR="00F70F8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โดย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มีเงื่อนไขชัดเจนในการห้ามรับลูกค้าใหม่ สำหรับประเด็นเรื่องรายได้ที่ผู้ให้บริการได้รับในช่วงดำเนินมาตรการเยียวยา เมื่อหักค่าเช่าโครงข่ายจาก </w:t>
      </w:r>
      <w:proofErr w:type="spellStart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กสท.</w:t>
      </w:r>
      <w:proofErr w:type="spellEnd"/>
      <w:proofErr w:type="gramEnd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และหักค่าใช้จ่ายในการบริหารจัดการแล้ว ส่วนที่เหลือต้องนำส่ง </w:t>
      </w:r>
      <w:proofErr w:type="spellStart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กสทช.</w:t>
      </w:r>
      <w:proofErr w:type="spellEnd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เพื่อ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มีกระบวนการ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ตรวจสอบก่อนนำส่งเป็นรายได้ของแผ่นดินต่อไป </w:t>
      </w:r>
    </w:p>
    <w:p w:rsidR="00AF7D5C" w:rsidRPr="007E53C5" w:rsidRDefault="00AF7D5C" w:rsidP="00AF7D5C">
      <w:pPr>
        <w:spacing w:after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นอกจากนี้ประกาศฯมีสภาพเป็นกฎ ซึ่งกฎมีผลใช้บังคับเป็นการทั่วไปและก่อให้เกิดสภาพบังคับตามกฎหมาย ไม่ใช่มุ่งใช้เฉพาะต่อรายใดรายหนึ่ง โดย </w:t>
      </w:r>
      <w:proofErr w:type="spellStart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กสทช.</w:t>
      </w:r>
      <w:proofErr w:type="spellEnd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ม่อาจใช้อำนาจเพื่อเป็นการสร้างภาระหน้าที่หรือเพื่อประโยชน์แก่รายใดหรือบุคคลใดโดยเฉพาะเจาะจงได้ </w:t>
      </w:r>
    </w:p>
    <w:p w:rsidR="00AF7D5C" w:rsidRPr="007E53C5" w:rsidRDefault="00AF7D5C" w:rsidP="00AF7D5C">
      <w:pPr>
        <w:spacing w:after="0"/>
        <w:jc w:val="thaiDistribute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7E53C5">
        <w:rPr>
          <w:rFonts w:asciiTheme="majorBidi" w:hAnsiTheme="majorBidi" w:cstheme="majorBidi"/>
          <w:b/>
          <w:bCs/>
          <w:color w:val="C00000"/>
          <w:sz w:val="32"/>
          <w:szCs w:val="32"/>
        </w:rPr>
        <w:lastRenderedPageBreak/>
        <w:t xml:space="preserve">2. </w:t>
      </w:r>
      <w:r w:rsidRPr="007E53C5">
        <w:rPr>
          <w:rFonts w:asciiTheme="majorBidi" w:hAnsiTheme="majorBidi" w:cstheme="majorBidi"/>
          <w:b/>
          <w:bCs/>
          <w:color w:val="C00000"/>
          <w:sz w:val="32"/>
          <w:szCs w:val="32"/>
          <w:cs/>
        </w:rPr>
        <w:t xml:space="preserve">เกิดจากความเข้าใจว่า พ.ร.บ. องค์กรจัดสรรคลื่นความถี่ฯ พ.ศ. 2553 เป็นกฎหมายที่ดี มีประสิทธิภาพและไม่มีช่องโหว่ จึงแปลความโดยยึดลายลักษณ์อักษรเป็นหลัก </w:t>
      </w:r>
    </w:p>
    <w:p w:rsidR="00AF7D5C" w:rsidRPr="007E53C5" w:rsidRDefault="00AF7D5C" w:rsidP="00AF7D5C">
      <w:pPr>
        <w:spacing w:after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เมื่อมีพื้นฐานของความเข้าใจดังกล่าว จึงนำไปสู่การตีความว่าหากกฎหมายไม่เขียนไว้โดยชัดแจ้ง </w:t>
      </w:r>
      <w:proofErr w:type="spellStart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กสทช.</w:t>
      </w:r>
      <w:proofErr w:type="spellEnd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ก็จะออกประกาศฯมาตรการเยียวยาไม่ได้ ทำให้ไม่พยายามใช้กฎหมายเพื่อให้เกิดผลในการปกป้องคุ้มครองให้เกิดประโยชน์สูงสุดแก่ประชาชน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</w:p>
    <w:p w:rsidR="00AF7D5C" w:rsidRPr="007E53C5" w:rsidRDefault="00AF7D5C" w:rsidP="00AF7D5C">
      <w:pPr>
        <w:spacing w:after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จากประสบการณ์ที่เป็นผู้บังคับใช้ พ.ร.บ. องค์กรจัดสรรคลื่นความถี่ฯ พ.ศ. 2553 มาเกือบ 2 ปี ผู้เขียนเห็นว่าแม้กฎหมายฉบับนี้มีข้อดีหลายประการ แต่ก็เต็มไปด้วยจุดอ่อนและช่องโหว่อันทำให้การกำกับดูแลกิจการโทรคมนาคมขาดประสิทธิภาพ จึงเห็นด้วยที่หลายฝ่ายเสนอให้มีการแก้ไขปรับปรุง แต่ควรจะต้องดำเนินการเพื่อให้เกิดประโยชน์ต่อสาธารณะอย่างแท้จริง ปัญหาคือในระหว่างนี้จะใช้และตีความกฎหมายฉบับนี้ให้เกิดประโยชน์สูงสุดต่อประชาชนได้อย่างไร</w:t>
      </w:r>
    </w:p>
    <w:p w:rsidR="00AF7D5C" w:rsidRPr="007E53C5" w:rsidRDefault="00AF7D5C" w:rsidP="00AF7D5C">
      <w:pPr>
        <w:spacing w:after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การตีความกฎหมายปกครองควรเริ่มจากการพิเคราะห์ตามตัวบท เพื่อดูว่าถ้อยคำที่ใช้มีความกว้างหรือแคบเพียงใด ต่อมาจึงพิเคราะห์หาเหตุผลและความมุ่งหมายตามเจตนารมณ์ มิใช่พิเคราะห์เพียงอย่างใดอย่างหนึ่งและยุติแต่เพียงเท่านั้น ดังนั้น </w:t>
      </w:r>
      <w:r w:rsidRPr="007E53C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ในการตีความกฎหมายปกครองทุกครั้งจึงควรมีการค้นหาเจตนารมณ์กฎหมายประกอบไปด้วยเสมอ  เพราะหากตีความตามตัวอักษรแต่เพียงอย่างเดียวแล้วก็ไม่อาจหาความหมายตามเจตนารมณ์ที่แท้จริงและถูกต้องเป็นธรรมให้แก่ตัวบทได้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AF7D5C" w:rsidRPr="007E53C5" w:rsidRDefault="00AF7D5C" w:rsidP="00AF7D5C">
      <w:pPr>
        <w:spacing w:after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ต่อกรณีการให้บริการโทรคมนาคมซึ่งเป็นการจัดทำบริการสาธารณะตามกฎหมายปกครอง โดยหลักของการใช้และการตีความตามกฎหมายปกครอง จะต้องใช้และตีความตาม </w:t>
      </w:r>
      <w:proofErr w:type="gramStart"/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>“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หลักเฉพาะ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”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ทางปกครอง อันมีสาระสำคัญคือ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>1.</w:t>
      </w:r>
      <w:proofErr w:type="gramEnd"/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จะต้องใช้กฎหมายลายลักษณ์อักษรเสียก่อน และใช้กฎหมายปกครองเฉพาะเรื่องก่อน 2. </w:t>
      </w:r>
      <w:r w:rsidRPr="007E53C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หากกฎหมายเฉพาะเรื่องมีมาตรฐานหรือหลักเกณฑ์ต่ำกว่าหรือเป็นธรรมน้อยกว่า ก็จะต้องใช้กฎหมายปกครองที่เป็นหลักทั่วไป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E53C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ในกรณีเกิดมีช่องว่างในกฎหมาย ซึ่งในกรณีที่กฎหมายบัญญัติไปไม่ถึง ผู้ใช้กฎห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</w:t>
      </w:r>
      <w:r w:rsidRPr="007E53C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ายปกครองสามารถที่จะนำกฎหมายปกครองทั่วไป หรือหลักกฎหมายใกล้เคียงยิ่ง หรือหลักเหตุผลในหลักความยุติธรรมที่ถือเป็นกฎหมายธรรมชาติ อย่างใดอย่างหนึ่งมาอุดช่องว่างตามกฎหมาย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“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เพื่อให้เกิดผลดีที่สุดในการทำให้เจตนารมณ์กฎหมายสัมฤทธิ์ผลในการคุ้มครองสิทธิ เสรีภาพประชาชนและเกิดประโยชน์สาธารณะ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” </w:t>
      </w:r>
    </w:p>
    <w:p w:rsidR="00AF7D5C" w:rsidRPr="007E53C5" w:rsidRDefault="00AF7D5C" w:rsidP="00AF7D5C">
      <w:pPr>
        <w:spacing w:after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ผู้เขียนพิจารณาแล้วเห็นว่า มาตรา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83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84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แห่งพ.ร.บ.องค์กรจัดสรรคลื่นความถี่ฯ เป็นบทเฉพาะกาลเพื่อกำหนดเวลาให้คืนคลื่นความถี่ แต่บทบัญญัติดังกล่าวก็มีข้อจำกัด กล่าวคือกำหนดแต่เพียงว่าต้องคืนคลื่น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เมื่อใดให้เป็นไปตามแผนแม่บท แต่เมื่อคืนคลื่นความถี่มาแล้ว จะดำเนินการอย่างไร ในช่วงก่อนนำมาจัดสรรนั้น แผนแม่บทและมาตรา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83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84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ไม่ได้กำหนดชัดเจนว่าในช่วงรอยต่อหลังสิ้นสุดสัญญา ก่อนนำคลื่นไปจัดสรรใหม่จะต้องดำเนินการอย่างไร ทั้งไม่ได้กำหนดว่าจะคุ้มครองผู้ใช้บริการที่ค้างอยู่ในระบบเดิมในช่วงรอยต่อนี้อย่างไร   </w:t>
      </w:r>
    </w:p>
    <w:p w:rsidR="00AF7D5C" w:rsidRPr="007E53C5" w:rsidRDefault="00AF7D5C" w:rsidP="00AF7D5C">
      <w:pPr>
        <w:spacing w:after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เมื่อกฎหมายมีข้อจำกัด เกิดช่องโหว่ดังกล่าว </w:t>
      </w:r>
      <w:proofErr w:type="spellStart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กสทช.</w:t>
      </w:r>
      <w:proofErr w:type="spellEnd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ผู้ใช้กฎหมายก็ต้องย้อนกลับไปพิจารณาบทบัญญัติตามรัฐธรรมนูญที่ให้ฐานอำนาจ </w:t>
      </w:r>
      <w:proofErr w:type="spellStart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กสทช.</w:t>
      </w:r>
      <w:proofErr w:type="spellEnd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ไว้คือมาตรา </w:t>
      </w:r>
      <w:proofErr w:type="gramStart"/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47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แห่งรัฐธรรมนูญซึ่งเป็นกฎหมายเฉพาะที่กำหนดเรื่องคลื่นความถี่และฐานอำนาจของ </w:t>
      </w:r>
      <w:proofErr w:type="spellStart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กสทช.</w:t>
      </w:r>
      <w:proofErr w:type="spellEnd"/>
      <w:proofErr w:type="gramEnd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ไว้โดยตรง โดย </w:t>
      </w:r>
      <w:proofErr w:type="spellStart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กสทช.</w:t>
      </w:r>
      <w:proofErr w:type="spellEnd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ผูกพันตามมาตรา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47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อยู่สองระดับ คือ</w:t>
      </w:r>
    </w:p>
    <w:p w:rsidR="00AF7D5C" w:rsidRPr="007E53C5" w:rsidRDefault="00AF7D5C" w:rsidP="00AF7D5C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70F8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ระดับที่ 1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“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การใช้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”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คลื่นความถี่ต้องเป็นไปเพื่อประโยชน์สาธารณะ ซึ่งหมายความรวมถึงทุกช่วงเวลา ไม่จำกัดเฉพาะช่วงที่นำคลื่นมาจัดสรรเท่านั้น การใช้คลื่นเพื่อประโยชน์สาธารณะถือเป็นหัวใจสำคัญของมาตรา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47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ดูได้จากลำดับถ้อยคำที่</w:t>
      </w:r>
      <w:proofErr w:type="spellStart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ปรากฎ</w:t>
      </w:r>
      <w:proofErr w:type="spellEnd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ตามมาตรา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47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 การจะตีความต้องมุ่งไปที่การคุ้มครองประโยชน์สาธารณะเป็นหลัก</w:t>
      </w:r>
    </w:p>
    <w:p w:rsidR="00AF7D5C" w:rsidRPr="007E53C5" w:rsidRDefault="00AF7D5C" w:rsidP="00AF7D5C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70F8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ระดับที่ </w:t>
      </w:r>
      <w:proofErr w:type="gramStart"/>
      <w:r w:rsidR="00F70F8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“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การจัดสรรและการกำกับ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”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ไม่ว่าจะเป็นเรื่องคลื่นความถี่และการกำกับดูแลกิจการในความรับผิดชอบ </w:t>
      </w:r>
      <w:proofErr w:type="spellStart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กสทช.</w:t>
      </w:r>
      <w:proofErr w:type="spellEnd"/>
      <w:proofErr w:type="gramEnd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ต้องคำนึงถึงประโยชน์สูงสุดของประชาชนเป็นสำคัญ</w:t>
      </w:r>
    </w:p>
    <w:p w:rsidR="00AF7D5C" w:rsidRPr="007E53C5" w:rsidRDefault="00AF7D5C" w:rsidP="00AF7D5C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AF7D5C" w:rsidRPr="007E53C5" w:rsidRDefault="00AF7D5C" w:rsidP="00AF7D5C">
      <w:pPr>
        <w:spacing w:after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E53C5">
        <w:rPr>
          <w:rFonts w:asciiTheme="majorBidi" w:hAnsiTheme="majorBidi" w:cstheme="majorBidi"/>
          <w:b/>
          <w:bCs/>
          <w:color w:val="C00000"/>
          <w:sz w:val="32"/>
          <w:szCs w:val="32"/>
        </w:rPr>
        <w:t xml:space="preserve">3. </w:t>
      </w:r>
      <w:r w:rsidRPr="007E53C5">
        <w:rPr>
          <w:rFonts w:asciiTheme="majorBidi" w:hAnsiTheme="majorBidi" w:cstheme="majorBidi"/>
          <w:b/>
          <w:bCs/>
          <w:color w:val="C00000"/>
          <w:sz w:val="32"/>
          <w:szCs w:val="32"/>
          <w:cs/>
        </w:rPr>
        <w:t xml:space="preserve">ขาดความเข้าใจในสภาพปัญหาทางโทรคมนาคมไทยและหลักการจัดสรรคลื่นความถี่ </w:t>
      </w:r>
    </w:p>
    <w:p w:rsidR="00AF7D5C" w:rsidRPr="007E53C5" w:rsidRDefault="00AF7D5C" w:rsidP="00AF7D5C">
      <w:pPr>
        <w:spacing w:after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ผู้วิจารณ์น่าจะยังไม่เข้าใจว่าการประมูลเป็นเพียงการได้สิทธิในการใช้คลื่น แต่การจะให้บริการโทรคมนาคมของผู้ที่ได้สิทธิในการใช้คลื่นความถี่ยังมีขั้นตอนที่จะต้องดำเนินการอีกมาก เช่น สร้างโครงข่ายและใช้เทคโนโลยี รวมทั้งต้องอาศัยอุปกรณ์มือถือในการส่งรับคลื่น และลักษณะของเทคโนโลยี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จี ที่จะจำเป็นต้องอาศัยพื้นฐานของเทคโนโลยี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จี และลักษณะโครงข่ายสัมปทาน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>1800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ที่มีอยู่เป็นโครงข่ายที่ใช้ได้สำหรับ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จี เท่านั้น ขณะที่ความต้องการของคลื่น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>1800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หากมีการประมูล เป็นที่คาดการณ์ได้ว่า ผู้ประมูลได้จะต้องการเอาไปใช้บริการ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จี จึงไม่อาจใช้โครงข่าย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จี ที่มีอยู่ได้ จำเป็นจะต้องสร้างขึ้นใหม่ทั้งหมด แม้อาจจะปรับเอาโครงข่าย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จี มาใช้โดยติดอุปกรณ์เพิ่มได้ แต่ปัจจุบันเพิ่งออกใบอนุญาต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จี ไปยังไม่ถึงปี จึงติดตั้งโครงข่าย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จี  ยังไม่เรียบร้อย หากเร่งการประมูลก่อนสิ้นสุดสัมปทานได้ ก็ยังไม่สามารถโอนย้ายผู้ใช้บริการในระบบ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จี ไปได้อยู่ดี เพราะโครงข่ายไม่เสร็จและผู้อยู่ในระบบอาจไม่ต้องการไปใช้บริการ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จี ประเด็นจึงไม่ใช่ประมูลไม่ทัน แต่ถ้าเร่งประมูล นอกจากจะทำให้การจัดประมูลไม่เกิดประสิทธิภาพแล้ว ยังไม่สามารถแก้ปัญหาผู้ใช้บริการค้างในระบบ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นอกจากนี้ ผู้วิจารณ์ยังขาดความเข้าใจในเทคนิคเรื่องการโอนย้ายเลขหมาย และ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กฎหมายที่เกี่ยวข้องโดยเข้าใจว่าการโอนย้าย</w:t>
      </w:r>
      <w:proofErr w:type="spellStart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ทั้งล๊อต</w:t>
      </w:r>
      <w:proofErr w:type="spellEnd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ทำได้โดยไม่มีข้อจำกัด ซึ่งไม่ได้เป็นเช่นนั้น ดังที่ผู้เขียนได้อธิบายไปแล้วในบทความ</w:t>
      </w:r>
      <w:r w:rsidR="00F70F8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(ตอนที่1)</w:t>
      </w:r>
    </w:p>
    <w:p w:rsidR="00AF7D5C" w:rsidRPr="007E53C5" w:rsidRDefault="00AF7D5C" w:rsidP="00AF7D5C">
      <w:pPr>
        <w:spacing w:after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F7D5C" w:rsidRPr="007E53C5" w:rsidRDefault="00AF7D5C" w:rsidP="00AF7D5C">
      <w:pPr>
        <w:spacing w:after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E53C5">
        <w:rPr>
          <w:rFonts w:asciiTheme="majorBidi" w:hAnsiTheme="majorBidi" w:cstheme="majorBidi"/>
          <w:b/>
          <w:bCs/>
          <w:color w:val="C00000"/>
          <w:sz w:val="32"/>
          <w:szCs w:val="32"/>
        </w:rPr>
        <w:t xml:space="preserve">4. </w:t>
      </w:r>
      <w:r w:rsidRPr="007E53C5">
        <w:rPr>
          <w:rFonts w:asciiTheme="majorBidi" w:hAnsiTheme="majorBidi" w:cstheme="majorBidi"/>
          <w:b/>
          <w:bCs/>
          <w:color w:val="C00000"/>
          <w:sz w:val="32"/>
          <w:szCs w:val="32"/>
          <w:cs/>
        </w:rPr>
        <w:t xml:space="preserve">ไม่ได้กล่าวถึงหลักบริการสาธารณะซึ่งต้องมีความต่อเนื่องอันเป็นหลักสำคัญของกฎหมายปกครอง แต่ไปเน้นเฉพาะประเด็นความชอบด้วยกฎหมาย </w:t>
      </w:r>
    </w:p>
    <w:p w:rsidR="00AF7D5C" w:rsidRPr="007E53C5" w:rsidRDefault="00AF7D5C" w:rsidP="00AF7D5C">
      <w:pPr>
        <w:spacing w:after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E53C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ตามหลักกฎหมายปกครอง บริการโทรคมนาคมเป็นการบริการสาธารณะ </w:t>
      </w:r>
      <w:proofErr w:type="spellStart"/>
      <w:r w:rsidRPr="007E53C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กสทช.</w:t>
      </w:r>
      <w:proofErr w:type="spellEnd"/>
      <w:r w:rsidRPr="007E53C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เป็นองค์กรฝ่ายปกครองที่กำกับดูแลการจัดทำบริการสาธารณะดังกล่าว มีความต่อเนื่อง ไม่สะดุดหยุดลง อีกทั้งกรณีดังกล่าวยังเกี่ยวข้องกับประชาชนที่คงค้างในระบบหลังสิ้นสุดสัญญาสัมปทานเป็นจำนวนมาก ฝ่ายปกครองต้องเข้ามาช่วยเหลือ เพื่อให้บริการสาธารณะดำเนินการต่อไปได้ จะถือเสมือนหลักกฎหมายเอกชนที่ว่า ตัวใครตัวมัน ไม่ได้ </w:t>
      </w:r>
    </w:p>
    <w:p w:rsidR="00AF7D5C" w:rsidRPr="007E53C5" w:rsidRDefault="00AF7D5C" w:rsidP="00AF7D5C">
      <w:pPr>
        <w:spacing w:after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นอกจากนี้ ทั้งผู้ที่อยู่ใต้สัญญาสัมปทานและผู้ให้สัมปทานอยู่ในฐานะผู้รับใบอนุญาตตามมาตรา 80 วรรคสอง พ.ร.บ.การประกอบกิจการโทรคมนาคม 2544 ซึ่งการอยู่ในฐานะผู้รับใบอนุญาตทำให้เกิดทั้ง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>“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สิทธิ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”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>“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หน้าที่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”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ซึ่งไม่ได้แปลว่าสิทธิใช้คลื่นหมดแล้วจบกันไป เปรียบเสมือนเรื่องหน้าที่และความรับผิดภายหลังการเลิกสัญญาตามหลักกฎหมายเรื่องสัญญา ที่ยังมีหน้าที่ที่จะต้องถือปฏิบัติต่อกันภายหลังเลิกสัญญา (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culpa post </w:t>
      </w:r>
      <w:proofErr w:type="spellStart"/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>contractum</w:t>
      </w:r>
      <w:proofErr w:type="spellEnd"/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>finitum</w:t>
      </w:r>
      <w:proofErr w:type="spellEnd"/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)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ดังนั้น จึงต้องแยกเรื่อง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>“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คลื่น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>”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>“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การเยียวยาลูกค้า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”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พิจารณาแยกจากกันคนละส่วน เพราะแม้สิทธิการใช้คลื่นสิ้นสุดไปแล้วแต่หน้าที่ของผู้ให้บริการยังคงมีอยู่ อันประกอบด้วย ประการแรก หน้าที่ห้ามหยุดหรือพักการให้บริการไม่ว่าทั้งหมดหรือบางส่วน ตามมาตรา 20 แห่ง พ.ร.บ. การประกอบกิจการโทรคมนาคม พ.ศ. 2544 และ ประการที่สอง หน้าที่เยียวยาผลกระทบผู้ใช้บริการภายหลังการสิ้นสุดการอนุญาตให้ประกอบกิจการตามข้อ 24 ตามเงื่อนไขแนบท้ายใบอนุญาตการประกอบกิจการโทรคมนาคมแบบที่สาม โดยกฎหมายมีเจตนารมณ์เพื่อความต่อเนื่องของการให้บริการเพื่อไม่ให้เกิดผลกระทบในอนาคตจากการที่ลูกค้าคงค้างในระบบจะไม่สามารถติดต่อสื่อสารได้    </w:t>
      </w:r>
    </w:p>
    <w:p w:rsidR="00AF7D5C" w:rsidRPr="007E53C5" w:rsidRDefault="00AF7D5C" w:rsidP="00AF7D5C">
      <w:pPr>
        <w:spacing w:after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F7D5C" w:rsidRPr="007E53C5" w:rsidRDefault="00AF7D5C" w:rsidP="00AF7D5C">
      <w:pPr>
        <w:spacing w:after="0"/>
        <w:jc w:val="thaiDistribute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7E53C5">
        <w:rPr>
          <w:rFonts w:asciiTheme="majorBidi" w:hAnsiTheme="majorBidi" w:cstheme="majorBidi"/>
          <w:b/>
          <w:bCs/>
          <w:color w:val="C00000"/>
          <w:sz w:val="32"/>
          <w:szCs w:val="32"/>
        </w:rPr>
        <w:t xml:space="preserve">5. </w:t>
      </w:r>
      <w:r w:rsidRPr="007E53C5">
        <w:rPr>
          <w:rFonts w:asciiTheme="majorBidi" w:hAnsiTheme="majorBidi" w:cstheme="majorBidi"/>
          <w:b/>
          <w:bCs/>
          <w:color w:val="C00000"/>
          <w:sz w:val="32"/>
          <w:szCs w:val="32"/>
          <w:cs/>
        </w:rPr>
        <w:t xml:space="preserve">ไม่จำแนกลักษณะของการตีความกฎหมายเป็นกฎที่มีลักษณะเป็นการจำกัดสิทธิ ซึ่งต้องตีความโดยเคร่งครัด และกฎซึ่งมุ่งในการคุ้มครองสิทธิและประโยชน์ของประชาชน ที่ต้องตีความอย่างยืดหยุ่นเพื่อให้กฎหมายสามารถปกป้องสิทธิและคุ้มครองประโยชน์ของประชาชนได้ </w:t>
      </w:r>
    </w:p>
    <w:p w:rsidR="00AF7D5C" w:rsidRPr="007E53C5" w:rsidRDefault="00AF7D5C" w:rsidP="00AF7D5C">
      <w:pPr>
        <w:spacing w:after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  <w:t>ผู้วิจารณ์ใช้วิธีตีความกฎหมายที่เกี่ยวข้องกับเรื่องนี้ทุกกรณีอย่างเคร่งครัด ซึ่งย่อมส่งผลให้ไม่สามารถข้ามพ้นข้อจำกัดของกฎหมาย และไม่สามารถทำให้กฎหมายทำหน้าที่ให้เกิดประโยชน์สูงสุดของประชาชนได้ การตีความกฎหมายลักษณะนี้จึงเป็นการขัดต่อเจตนารมณ์ของรัฐธรรมนูญและหลักกฎหมายปกครอง โดยถือเอาข้อจำกัดของกฎหมาย เป็นข้อจำกัดในการคุ้มครองประโยชน์สูงสุดของประชาชน</w:t>
      </w:r>
    </w:p>
    <w:p w:rsidR="00AF7D5C" w:rsidRPr="007E53C5" w:rsidRDefault="00AF7D5C" w:rsidP="00AF7D5C">
      <w:pPr>
        <w:spacing w:after="0"/>
        <w:jc w:val="thaiDistribute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AF7D5C" w:rsidRPr="007E53C5" w:rsidRDefault="00AF7D5C" w:rsidP="00AF7D5C">
      <w:pPr>
        <w:spacing w:after="0"/>
        <w:jc w:val="thaiDistribute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7E53C5">
        <w:rPr>
          <w:rFonts w:asciiTheme="majorBidi" w:hAnsiTheme="majorBidi" w:cstheme="majorBidi"/>
          <w:b/>
          <w:bCs/>
          <w:color w:val="C00000"/>
          <w:sz w:val="32"/>
          <w:szCs w:val="32"/>
        </w:rPr>
        <w:t xml:space="preserve">6. </w:t>
      </w:r>
      <w:r w:rsidRPr="007E53C5">
        <w:rPr>
          <w:rFonts w:asciiTheme="majorBidi" w:hAnsiTheme="majorBidi" w:cstheme="majorBidi"/>
          <w:b/>
          <w:bCs/>
          <w:color w:val="C00000"/>
          <w:sz w:val="32"/>
          <w:szCs w:val="32"/>
          <w:cs/>
        </w:rPr>
        <w:t xml:space="preserve">พิจารณาแต่เฉพาะในแง่มุมที่จำกัดอยู่ในเนื้อหาที่ปรากฏอยู่ในร่างที่นำเสนอ โดยไม่ได้คำนึงถึงว่าร่างฯนี้ยังสามารถปรับปรุงโดยแก้ไขหรือเพิ่มเติมเพื่อลดจุดอ่อนและเสริมให้เกิดความเข้มแข็งขึ้น </w:t>
      </w:r>
    </w:p>
    <w:p w:rsidR="00AF7D5C" w:rsidRPr="007E53C5" w:rsidRDefault="00AF7D5C" w:rsidP="00AF7D5C">
      <w:pPr>
        <w:tabs>
          <w:tab w:val="left" w:pos="126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แม้จะเคารพต่อความเห็นของผู้วิจารณ์ แต่จากการศึกษาบทความต่างๆ ของผู้วิจารณ์นั้น ผู้เขียนอดคิดไม่ได้ว่าผู้วิจารณ์อาจมีเป้าหมายมาตั้งแต่แรกว่าไม่ควรมีประกาศนี้ จึงวิจารณ์ในมุมมองเดียว โดยปิดประตูการรับฟังข้อมูลอย่างรอบด้าน แต่เลือกที่จะรับฟังแนวคิดที่สอดคล้องกับแนวคิดของผู้วิจารณ์ ปิดทางความพยายามในการทำเพื่อปกป้องประโยชน์ของประชาชน โดยปิดโอกาสสำหรับข้อเสนอที่จะทำให้ร่างนี้มีความสมบูรณ์ขึ้น ซึ่งทำให้ผลการวิเคราะห์ด้อยค่าไปอย่างน่าเสียดาย</w:t>
      </w:r>
    </w:p>
    <w:p w:rsidR="00AF7D5C" w:rsidRPr="007E53C5" w:rsidRDefault="00AF7D5C" w:rsidP="00AF7D5C">
      <w:pPr>
        <w:tabs>
          <w:tab w:val="left" w:pos="126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F7D5C" w:rsidRPr="007E53C5" w:rsidRDefault="00AF7D5C" w:rsidP="00AF7D5C">
      <w:pPr>
        <w:spacing w:after="0"/>
        <w:jc w:val="thaiDistribute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7E53C5">
        <w:rPr>
          <w:rFonts w:asciiTheme="majorBidi" w:hAnsiTheme="majorBidi" w:cstheme="majorBidi"/>
          <w:b/>
          <w:bCs/>
          <w:color w:val="C00000"/>
          <w:sz w:val="32"/>
          <w:szCs w:val="32"/>
        </w:rPr>
        <w:t xml:space="preserve">7. </w:t>
      </w:r>
      <w:r w:rsidRPr="007E53C5">
        <w:rPr>
          <w:rFonts w:asciiTheme="majorBidi" w:hAnsiTheme="majorBidi" w:cstheme="majorBidi"/>
          <w:b/>
          <w:bCs/>
          <w:color w:val="C00000"/>
          <w:sz w:val="32"/>
          <w:szCs w:val="32"/>
          <w:cs/>
        </w:rPr>
        <w:t xml:space="preserve">ขาดการตีความให้กฎหมายบังคับได้ </w:t>
      </w:r>
    </w:p>
    <w:p w:rsidR="00AF7D5C" w:rsidRPr="007E53C5" w:rsidRDefault="00AF7D5C" w:rsidP="00AF7D5C">
      <w:pPr>
        <w:spacing w:after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ตัวอย่างเช่น ในกรณี มาตรา </w:t>
      </w:r>
      <w:proofErr w:type="gramStart"/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>45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แห่ง พ.ร.บ. องค์กรจัดสรรคลื่นความถี่ฯ พ.ศ.2553 บัญญัติเฉพาะให้คืนคลื่นเมื่อสิ้นสัมปทาน แล้วจึงบอกว่าให้ </w:t>
      </w:r>
      <w:proofErr w:type="spellStart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กสทช.</w:t>
      </w:r>
      <w:proofErr w:type="spellEnd"/>
      <w:proofErr w:type="gramEnd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นำไปจัดสรร ปัญหาคือ กฎหมายไม่ได้กำหนดว่าเมื่อคืนมาแล้วจะต้องจัดสรรเมื่อใด กฎหมายเพียงบอกว่าให้เป็นไปตามหลักเกณฑ์ วิธีการและระยะเวลาที่ </w:t>
      </w:r>
      <w:proofErr w:type="spellStart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กสทช.</w:t>
      </w:r>
      <w:proofErr w:type="spellEnd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กำหนด ฉะนั้นการจะจัดประมูลเมื่อใดจึงอยู่ในดุลพินิจของ </w:t>
      </w:r>
      <w:proofErr w:type="spellStart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กสทช.</w:t>
      </w:r>
      <w:proofErr w:type="spellEnd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ซึ่งจะต้องคำนึงถึงประโยชน์สูงสุดเป็นประการสำคัญ หาก </w:t>
      </w:r>
      <w:proofErr w:type="spellStart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กสทช.</w:t>
      </w:r>
      <w:proofErr w:type="spellEnd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เห็นว่าถ้าเร่งจัดประมูลไวเกินไปโดยเพิ่งออกใบอนุญาต </w:t>
      </w:r>
      <w:proofErr w:type="gramStart"/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จี ไปยังไม่ถึงปี หากประมูลไปแล้วไม่เกิดประโยชน์สูงสุด </w:t>
      </w:r>
      <w:proofErr w:type="spellStart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กสทช.</w:t>
      </w:r>
      <w:proofErr w:type="spellEnd"/>
      <w:proofErr w:type="gramEnd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ย่อมไม่สามารถจัดประมูลได้และจำเป็นต้องกำหนดช่วงระยะเวลาที่เหมาะสมเพื่อให้เป็นไปตามหลักการของกฎหมาย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นอกจากนี้ กฎหมาย ยังไม่ได้บัญญัติครอบคลุมไว้ในกรณีที่เมื่อมีการคืนคลื่นแล้วในระหว่างที่ยังไม่มีการจัดสรรหรือในช่วงที่รอการจัดสรรคลื่นให้ผู้ประกอบการรายใหม่ จะกำกับดูแลในระหว่างนี้อย่างไร หากมีผู้ใช้บริการค้างอยู่ในระบบ จะเยียวยาปัญหาอย่างไร ปัญหาคือในระหว่างนี้ </w:t>
      </w:r>
      <w:proofErr w:type="spellStart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กสทช.</w:t>
      </w:r>
      <w:proofErr w:type="spellEnd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จะดำเนินการเพื่อกำกับดูแลคุ้มครองผู้บริโภคได้หรือไม่ ซึ่งจะต้องเลือกระหว่างไม่ทำอะไรเลยเพราะกฎหมายไม่ได้กำหนดไว้ จึงถือว่าห้ามคุ้มครองผู้บริโภค หรือจะถือว่าเมื่อไม่มีกฎหมายห้าม หากดำเนินการตามกรอบภารกิจและเจตนารมณ์ของกฎหมาย ก็ไม่ต้องห้ามแต่อย่างใด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ตรงนี้คือความแตกต่างกัน ผู้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วิจารณ์เลือกที่จะตีความและใช้กฎหมายเคร่งครัดตามลายลักษณ์อักษร โดยไม่พยายามจะใช้กฎหมาย ให้เกิดประโยชน์สูงสุดเพื่อคุ้มครองประโยชน์สาธารณะ ซึ่งต้องถามว่า </w:t>
      </w:r>
      <w:proofErr w:type="spellStart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กสทช.</w:t>
      </w:r>
      <w:proofErr w:type="spellEnd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มีหน้าที่ปกป้องคุ้มครองเฉพาะผู้รับอนุญาต หรือต้องคุ้มครองประโยชน์สาธารณะด้วย ถ้าบริการสาธารณะถูกข้อจำกัดทางกฎหมาย ที่ไม่สามารถให้บริการได้ขณะที่ประชาชนยังใช้บริการและยังมีความต้องการใช้บริการนั้นอยู่ บทบาทของ </w:t>
      </w:r>
      <w:proofErr w:type="spellStart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กสทช.</w:t>
      </w:r>
      <w:proofErr w:type="spellEnd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ในฐานะเป็น </w:t>
      </w:r>
      <w:proofErr w:type="gramStart"/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>regulator</w:t>
      </w:r>
      <w:proofErr w:type="gramEnd"/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ควรจะเป็นอย่างไร ซึ่งคงปฏิเสธไม่ได้ว่าการคุ้มครองผู้บริโภคในกิจการโทรคมนาคมคือบทบาทที่สำคัญยิ่งของ </w:t>
      </w:r>
      <w:proofErr w:type="spellStart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กสทช.</w:t>
      </w:r>
      <w:proofErr w:type="spellEnd"/>
    </w:p>
    <w:p w:rsidR="00AF7D5C" w:rsidRPr="009E1D68" w:rsidRDefault="00AF7D5C" w:rsidP="00AF7D5C">
      <w:pPr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E53C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กฎหมายว่าด้วยการประกอบกิจการโทรคมนาคมทั้งหลายเป็นกฎหมายที่มีสภาพเป็นพลวัต เนื่องจากกิจการโทรคมนาคมเป็นกิจการที่เกี่ยวข้องกับเทคโนโลยี ไม่ใช่ของตายตัวและอยู่นิ่งอยู่กับที่เสมอ จากสภาพที่มีพลวัตสูงนี้เองทำให้การตีความกฎหมายต้องคำนึงถึงพัฒนาการ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proofErr w:type="gramStart"/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>dynamic</w:t>
      </w:r>
      <w:proofErr w:type="gramEnd"/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) </w:t>
      </w:r>
      <w:r w:rsidRPr="009E1D6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การตีความแบบเคร่งครัด </w:t>
      </w:r>
      <w:r w:rsidRPr="009E1D6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(rigid) </w:t>
      </w:r>
      <w:r w:rsidRPr="009E1D6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จะก่อให้เกิดผลประหลาด และนำไปสู่การขัดขวางและเป็นอุปสรรคต่อการอำนวยความยุติธรรมต่อประชาชนในการบริการสาธารณะได้ในท้ายที่สุด</w:t>
      </w:r>
    </w:p>
    <w:p w:rsidR="00AF7D5C" w:rsidRPr="007E53C5" w:rsidRDefault="00AF7D5C" w:rsidP="00AF7D5C">
      <w:pPr>
        <w:spacing w:after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การใช้และตีความเกี่ยวกับการออกประกาศฯมาตรการคุ้มครองผู้ใช้บริการหลังสิ้นสุดสัญญาสัมปทาน ต้องยึดประโยชน์ผู้บริโภคเป็นที่ตั้งเพื่อใช้และตีความกฎหมายที่เกี่ยวข้องตามหลักกฎหมายปกครองที่ถูกต้องและให้เกิดประโยชน์ต่อสาธารณะ โดยใช้กฎหมายเป็นเครื่องมือ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>“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ผ่าทางตัน” เพื่อมิให้บริการสาธารณะหยุดชะงัก การออกประกาศฯจะช่วยเยียวยาผู้บริโภคและการให้บริการโทรคมนาคมที่เป็นบริการสาธารณะเกิดความต่อเนื่องของการให้บริการตามหลักกฎหมายปกครอง             </w:t>
      </w:r>
    </w:p>
    <w:p w:rsidR="00AF7D5C" w:rsidRPr="007E53C5" w:rsidRDefault="00AF7D5C" w:rsidP="00AF7D5C">
      <w:pPr>
        <w:spacing w:after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E53C5">
        <w:rPr>
          <w:rFonts w:asciiTheme="majorBidi" w:hAnsiTheme="majorBidi" w:cstheme="majorBidi"/>
          <w:color w:val="000000" w:themeColor="text1"/>
          <w:sz w:val="32"/>
          <w:szCs w:val="32"/>
          <w:rtl/>
          <w:cs/>
        </w:rPr>
        <w:tab/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ศาลปกครองสูงสุดได้วางหลักการตีความเพื่อมุ่งคุ้มครองประโยชน์สาธารณะในทางให้กฎหมายมีผลบังคับใช้จริง ดังปรากฏในคำพิพากษาศาลปกครองสูงสุดที่ อ. 327/2550 สำหรับหลักการตีความเพื่อมุ่งคุ้มครองประโยชน์สาธารณะ ศาลปกครองสูงสุดได้วางบรรทัดฐานไว้ในคำพิพากษา ที่ อ. 10/2550  </w:t>
      </w:r>
      <w:r w:rsidRPr="007E53C5">
        <w:rPr>
          <w:rFonts w:asciiTheme="majorBidi" w:hAnsiTheme="majorBidi" w:cstheme="majorBidi"/>
          <w:sz w:val="32"/>
          <w:szCs w:val="32"/>
          <w:cs/>
        </w:rPr>
        <w:t>นอกจากนี้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ลักความต่อเนื่องของการจัดทำบริการสาธารณะที่เป็นหัวใจสำคัญของกฎหมายปกครองก็ปรากฏตามคำพิพากษาศาลปกครองสูงสุดที่ 148/2554  คำสั่งศาลปกครองสูงสุดที่ 213/2546 และคำสั่งศาลปกครองกลาง คดีหมายเลขดำที่ 431 และ 437/2550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นอกจากนี้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ศาลปกครองสูงสุด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ยัง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วางแนวทางการตีความโดยพิจารณาจากเจตนารมณ์และแปลความกฎหมายในลักษณะขยายความเพื่อคุ้มครองสิทธิและเสรีภาพประชาชนซึ่งปรากฏอยู่ในคำพิพากษาศาลปกครองสูงสุดที่ อ. 164/2550 และ อ. 231/2550</w:t>
      </w:r>
    </w:p>
    <w:p w:rsidR="00AF7D5C" w:rsidRPr="007E53C5" w:rsidRDefault="00AF7D5C" w:rsidP="00AF7D5C">
      <w:pPr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ขอเรียนว่าหลักการของประกาศฯ ห้าม</w:t>
      </w:r>
      <w:proofErr w:type="spellStart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ซิม</w:t>
      </w:r>
      <w:proofErr w:type="spellEnd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ดับ ที่มุ่งคุ้มครองประโยชน์สาธารณะและยึดถือหลักคงความต่อเนื่องในการให้บริการยังสอดคล้องกับแนวปฏิบัติสากล (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international best practice)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โดยจากการศึกษาข้อมูล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ขององค์กรระหว่างประเทศด้านกิจการโทรคมนาคม อาทิ สหภาพโทรคมนาคมระหว่างประเทศ (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ITU)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สมาคมผู้ประกอบการ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GSMA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รวมทั้งผลการศึกษาของหน่วยงานด้านการสื่อสารและเทคโนโลยีของ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World Bank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ก็ระบุชัดเจนว่าในช่วงเวลาการเปลี่ยนผ่านจาก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rtl/>
          <w:cs/>
        </w:rPr>
        <w:t xml:space="preserve"> 2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G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ไปสู่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rtl/>
          <w:cs/>
        </w:rPr>
        <w:t>3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G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หลักการสำคัญที่ผู้กำกับดูแลต้องคำนึงถึงอย่างยิ่งคือ การคงความต่อเนื่องของการให้บริการต่อประชาชนผู้ใช้บริการ (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ensure continuity of service)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แม้ในช่วงที่ยังไม่มีการออกใบอนุญาตก็ตาม นอกจากนี้ องค์กรกำกับดูแลในต่างประเทศก็ใช้หลักคงความต่อเนื่องในการให้บริการและคำนึงถึงประโยชน์สาธารณะเป็นหลักประกอบการพิจารณาแนวทางภายหลังสิ้นสุดการให้บริการตามใบอนุญาต อาทิ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ACMA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ของออสเตรเลีย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OFCOM </w:t>
      </w:r>
      <w:proofErr w:type="spellStart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ของสหราช</w:t>
      </w:r>
      <w:proofErr w:type="spellEnd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อาณาจักร </w:t>
      </w:r>
      <w:proofErr w:type="spellStart"/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>BNetzA</w:t>
      </w:r>
      <w:proofErr w:type="spellEnd"/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ของเยอรมนี หรือ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OFCA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ของฮ่องกง เป็นต้น</w:t>
      </w:r>
    </w:p>
    <w:p w:rsidR="00AF7D5C" w:rsidRPr="007E53C5" w:rsidRDefault="00AF7D5C" w:rsidP="00AF7D5C">
      <w:pPr>
        <w:jc w:val="thaiDistribute"/>
        <w:rPr>
          <w:rFonts w:asciiTheme="majorBidi" w:hAnsiTheme="majorBidi" w:cstheme="majorBidi"/>
          <w:b/>
          <w:bCs/>
          <w:color w:val="C00000"/>
          <w:sz w:val="32"/>
          <w:szCs w:val="32"/>
          <w:cs/>
        </w:rPr>
      </w:pPr>
      <w:r w:rsidRPr="007E53C5">
        <w:rPr>
          <w:rFonts w:asciiTheme="majorBidi" w:hAnsiTheme="majorBidi" w:cstheme="majorBidi"/>
          <w:b/>
          <w:bCs/>
          <w:color w:val="C00000"/>
          <w:sz w:val="32"/>
          <w:szCs w:val="32"/>
        </w:rPr>
        <w:t xml:space="preserve">8. </w:t>
      </w:r>
      <w:r w:rsidRPr="007E53C5">
        <w:rPr>
          <w:rFonts w:asciiTheme="majorBidi" w:hAnsiTheme="majorBidi" w:cstheme="majorBidi"/>
          <w:b/>
          <w:bCs/>
          <w:color w:val="C00000"/>
          <w:sz w:val="32"/>
          <w:szCs w:val="32"/>
          <w:cs/>
        </w:rPr>
        <w:t xml:space="preserve">ข้อวิจารณ์ที่กล่าวว่ากฎหมายไม่สามารถคุ้มครองผู้ใช้บริการที่ต้องการใช้บริการเทคโนโลยีเดิมได้ตลอดไปนั้น ไม่สามารถนำมาใช้กับผู้ใช้บริการคลื่น 1800 </w:t>
      </w:r>
      <w:r w:rsidRPr="007E53C5">
        <w:rPr>
          <w:rFonts w:asciiTheme="majorBidi" w:hAnsiTheme="majorBidi" w:cstheme="majorBidi"/>
          <w:b/>
          <w:bCs/>
          <w:color w:val="C00000"/>
          <w:sz w:val="32"/>
          <w:szCs w:val="32"/>
        </w:rPr>
        <w:t xml:space="preserve">MHz </w:t>
      </w:r>
      <w:r w:rsidRPr="007E53C5">
        <w:rPr>
          <w:rFonts w:asciiTheme="majorBidi" w:hAnsiTheme="majorBidi" w:cstheme="majorBidi"/>
          <w:b/>
          <w:bCs/>
          <w:color w:val="C00000"/>
          <w:sz w:val="32"/>
          <w:szCs w:val="32"/>
          <w:cs/>
        </w:rPr>
        <w:t>ที่ค้างอยู่ในระบบได้</w:t>
      </w:r>
    </w:p>
    <w:p w:rsidR="00AF7D5C" w:rsidRPr="007E53C5" w:rsidRDefault="00AF7D5C" w:rsidP="00AF7D5C">
      <w:pPr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เพราะในกรณีผู้ใช้บริการคลื่น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>1800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เทคโนโลยีที่ใช้ไม่ใช่เทคโนโลยีเดิม แต่</w:t>
      </w:r>
      <w:r w:rsidR="00F70F8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เป็น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เทคโนโลยี ที่ใ</w:t>
      </w:r>
      <w:r w:rsidR="00F70F8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ช้อยู่ในปัจจุบัน </w:t>
      </w:r>
      <w:r w:rsidR="00F70F8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จี</w:t>
      </w:r>
      <w:r w:rsidR="00F70F8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ซึ่งแม้จะมีการให้บริการ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จี แต่บริการ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จี ยังคงอยู่ และผู้ที่ได้รับผลกระทบคือผู้ที่ใช้บริการ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จี จำนวนกว่า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>17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ล้านคน ที่ใช้บริการเทคโนโลยีนี้ ฉะนั้นข้ออ้างของผู้วิจารณ์ที่ยกประเด็นนี้ขึ้นมาจึงฟังไม่ขึ้น ซึ่งหาก </w:t>
      </w:r>
      <w:proofErr w:type="spellStart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กสทช.</w:t>
      </w:r>
      <w:proofErr w:type="spellEnd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ปถือปฏิบัติตามก็จะทำให้หลงประเด็นและไม่สามารถใช้มาตรการทางกฎหมายผ่าทางตันเพื่อเยียวยาผู้ใช้บริการที่ใช้เทคโนโลยีปัจจุบันซึ่งอยู่ระหว่างการใช้บริการนี้อยู่แต่บริการต้องหยุดชะงักเพราะผลของกฎหมาย ซึ่งมิใช่ความผิดของคนกลุ่มนี้เลย อันย่อมเข้าข่ายในการละเว้นการใช้กฎหมายเพื่อให้เกิดความเป็นธรรม ทั้งๆที่หากพยายามใช้และตีความกฎหมายให้ยืดหยุ่นก็จะสามารถเยียวยาปัญหาดังกล่าวได้</w:t>
      </w:r>
    </w:p>
    <w:p w:rsidR="00AF7D5C" w:rsidRPr="007E53C5" w:rsidRDefault="00AF7D5C" w:rsidP="00AF7D5C">
      <w:pPr>
        <w:jc w:val="thaiDistribute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7E53C5">
        <w:rPr>
          <w:rFonts w:asciiTheme="majorBidi" w:hAnsiTheme="majorBidi" w:cstheme="majorBidi"/>
          <w:b/>
          <w:bCs/>
          <w:color w:val="C00000"/>
          <w:sz w:val="32"/>
          <w:szCs w:val="32"/>
          <w:cs/>
        </w:rPr>
        <w:t xml:space="preserve">             บทสรุป</w:t>
      </w:r>
    </w:p>
    <w:p w:rsidR="00AF7D5C" w:rsidRPr="007E53C5" w:rsidRDefault="00AF7D5C" w:rsidP="00AF7D5C">
      <w:pPr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E53C5">
        <w:rPr>
          <w:rFonts w:asciiTheme="majorBidi" w:hAnsiTheme="majorBidi" w:cstheme="majorBidi"/>
          <w:b/>
          <w:bCs/>
          <w:color w:val="C00000"/>
          <w:sz w:val="32"/>
          <w:szCs w:val="32"/>
          <w:cs/>
        </w:rPr>
        <w:t xml:space="preserve"> </w:t>
      </w:r>
      <w:r w:rsidRPr="007E53C5">
        <w:rPr>
          <w:rFonts w:asciiTheme="majorBidi" w:hAnsiTheme="majorBidi" w:cstheme="majorBidi"/>
          <w:b/>
          <w:bCs/>
          <w:color w:val="C00000"/>
          <w:sz w:val="32"/>
          <w:szCs w:val="32"/>
          <w:cs/>
        </w:rPr>
        <w:tab/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กล่าวโดยสรุป มุมมองความเห็นทางกฎหมายเป็นเรื่องที่แตกต่างกันได้ ไม่อาจมองว่าถ้าเห็นไม่ตรงกันแล้ว ฝ่ายที่เห็นไม่ตรงกันจะผิดเสมอ ในกรณีที่มีผู้วิจารณ์ในปัญหาเรื่องประกาศห้าม</w:t>
      </w:r>
      <w:proofErr w:type="spellStart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ซิม</w:t>
      </w:r>
      <w:proofErr w:type="spellEnd"/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ับเป็นตัวอย่างที่เห็นชัดเจนถึงความแตกต่างระหว่างนักกฎหมายสายวิชาการที่มองกฎหมายในทางทฤษฎีกับนักกฎหมายสายปฏิบัติ ผู้ปฏิบัติหน้าที่ในฐานะผู้กำกับดูแลหรือ </w:t>
      </w:r>
      <w:proofErr w:type="gramStart"/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>regulator</w:t>
      </w:r>
      <w:proofErr w:type="gramEnd"/>
      <w:r w:rsidRPr="007E53C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ในกิจการโทรคมนาคม</w:t>
      </w:r>
      <w:r w:rsidR="00F70F8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เนื่องจาก</w:t>
      </w:r>
      <w:r w:rsidRPr="009E1D6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ขณะที่นักวิชาการมุ่งเน้นการศึกษาและตีความกฎหมายเพื่อแสดงถึงภูมิปัญญาและความรอบรู้ในประเด็นที่สังคมให้ความสนใจโดยไม่ต้องเป็นผู้รับผิดชอบ หากการใช้กฎหมายเกิดผลกระทบต่อผู้ที่เกี่ยวข้อง รวมทั้งไม่มีจุดเกาะเกี่ยวกับประชาชน </w:t>
      </w:r>
      <w:r w:rsidRPr="009E1D6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 xml:space="preserve">แต่นักปฏิบัติซึ่งเป็น </w:t>
      </w:r>
      <w:r w:rsidRPr="009E1D6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regulator </w:t>
      </w:r>
      <w:r w:rsidRPr="009E1D6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ดังเช่น </w:t>
      </w:r>
      <w:proofErr w:type="spellStart"/>
      <w:r w:rsidRPr="009E1D6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กสทช.</w:t>
      </w:r>
      <w:proofErr w:type="spellEnd"/>
      <w:r w:rsidRPr="009E1D6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ต้องมีหน้าที่ที่จะบังคับใช้และตีความกฎหมายให้การกำกับดูแลที่ตนรับผิดชอบเกิดประโยชน์สูงสุด เกิดการพัฒนาในความรู้ความเชี่ยวชาญ</w:t>
      </w:r>
      <w:proofErr w:type="spellStart"/>
      <w:r w:rsidRPr="009E1D6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ในสห</w:t>
      </w:r>
      <w:proofErr w:type="spellEnd"/>
      <w:r w:rsidRPr="009E1D6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วิทยาการที่ตนรับผิดชอบเพื่อให้เกิดความเหมาะสมในการใช้ดุลพินิจ ซึ่งจะต้องมีหน้าที่ที่จะต้องรับผิดชอบต่อผลของการ</w:t>
      </w:r>
      <w:r w:rsidRPr="009E1D68">
        <w:rPr>
          <w:rFonts w:asciiTheme="majorBidi" w:hAnsiTheme="majorBidi" w:cstheme="majorBidi"/>
          <w:b/>
          <w:bCs/>
          <w:sz w:val="32"/>
          <w:szCs w:val="32"/>
          <w:cs/>
        </w:rPr>
        <w:t>ตัดสินนั้นๆ</w:t>
      </w:r>
      <w:r w:rsidRPr="007E53C5">
        <w:rPr>
          <w:rFonts w:asciiTheme="majorBidi" w:hAnsiTheme="majorBidi" w:cstheme="majorBidi"/>
          <w:sz w:val="32"/>
          <w:szCs w:val="32"/>
        </w:rPr>
        <w:tab/>
      </w:r>
      <w:r w:rsidRPr="007E53C5">
        <w:rPr>
          <w:rFonts w:asciiTheme="majorBidi" w:hAnsiTheme="majorBidi" w:cstheme="majorBidi"/>
          <w:sz w:val="32"/>
          <w:szCs w:val="32"/>
          <w:cs/>
        </w:rPr>
        <w:t xml:space="preserve">นอกจากนี้ </w:t>
      </w:r>
      <w:proofErr w:type="spellStart"/>
      <w:r w:rsidRPr="007E53C5"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r w:rsidRPr="007E53C5">
        <w:rPr>
          <w:rFonts w:asciiTheme="majorBidi" w:hAnsiTheme="majorBidi" w:cstheme="majorBidi"/>
          <w:sz w:val="32"/>
          <w:szCs w:val="32"/>
          <w:cs/>
        </w:rPr>
        <w:t xml:space="preserve"> นั้นได้รับการคัดเลือกจากวุฒิสภา ซึ่งสมาชิกวุฒิสภาส่วนหนึ่งมาจากการเลือกตั้ง จึงต้องถือว่า </w:t>
      </w:r>
      <w:proofErr w:type="spellStart"/>
      <w:r w:rsidRPr="007E53C5"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r w:rsidRPr="007E53C5">
        <w:rPr>
          <w:rFonts w:asciiTheme="majorBidi" w:hAnsiTheme="majorBidi" w:cstheme="majorBidi"/>
          <w:sz w:val="32"/>
          <w:szCs w:val="32"/>
          <w:cs/>
        </w:rPr>
        <w:t xml:space="preserve"> มีจุดเกาะเกี่ยวกับประชาชน ซึ่งหมายถึงการที่มีภาระหน้าที่</w:t>
      </w:r>
      <w:r>
        <w:rPr>
          <w:rFonts w:asciiTheme="majorBidi" w:hAnsiTheme="majorBidi" w:cstheme="majorBidi" w:hint="cs"/>
          <w:sz w:val="32"/>
          <w:szCs w:val="32"/>
          <w:cs/>
        </w:rPr>
        <w:t>อันสำคัญ</w:t>
      </w:r>
      <w:r w:rsidRPr="007E53C5">
        <w:rPr>
          <w:rFonts w:asciiTheme="majorBidi" w:hAnsiTheme="majorBidi" w:cstheme="majorBidi"/>
          <w:sz w:val="32"/>
          <w:szCs w:val="32"/>
          <w:cs/>
        </w:rPr>
        <w:t xml:space="preserve">ที่จะต้องคำนึงประโยชน์ของประชาชนเป็นประการสำคัญ ฉะนั้น หากกฎหมายสามารถตีความได้หลายทาง </w:t>
      </w:r>
      <w:proofErr w:type="spellStart"/>
      <w:r w:rsidRPr="007E53C5"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r w:rsidRPr="007E53C5">
        <w:rPr>
          <w:rFonts w:asciiTheme="majorBidi" w:hAnsiTheme="majorBidi" w:cstheme="majorBidi"/>
          <w:sz w:val="32"/>
          <w:szCs w:val="32"/>
          <w:cs/>
        </w:rPr>
        <w:t xml:space="preserve"> ก็ต้องเลือกการตีความกฎหมายที่อยู่เคียงข้างประชาชนและเพื่อประชาชน</w:t>
      </w:r>
    </w:p>
    <w:p w:rsidR="00AF7D5C" w:rsidRPr="007E53C5" w:rsidRDefault="00AF7D5C" w:rsidP="00AF7D5C">
      <w:pPr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การจะบอกว่าการใช้ดุลพินิจของหน่วยงานชำนาญพิเศษที่ใช้ดุลพินิจในกรอบอำนาจหน้าที่ในกรณีมีความเห็นทางกฎหมายแตกต่างจากนักวิชาการบางคนนั้น เป็นการปฏิบัติหน้าที่โดยไม่ชอบเป็นการผิดกฎหมาย ก็เท่ากับเป็นการไม่เคารพในการใช้ดุลพินิจขององค์กรชำนาญพิเศษ ซึ่งย่อมไม่สอดคล้องกับแนวบรรทัดฐานของศาลปกครองสูงสุดที่วางหลักไว้ว่าศาลจะไม่ก้าวล่วงในดุลพินิจขององค์กรชำนาญพิเศษ มิฉะนั้นจะกลายเป็นว่าศาลกลายเป็นองค์กรพิเศษเสียเอง</w:t>
      </w:r>
    </w:p>
    <w:p w:rsidR="00AF7D5C" w:rsidRPr="007E53C5" w:rsidRDefault="00AF7D5C" w:rsidP="00AF7D5C">
      <w:pPr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Pr="007E53C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E53C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แนวความเห็นทางกฎหมายที่แตกต่างกันนี้จะเป็นไปในเชิงสร้างสรรค์ถ้าทุกฝ่ายมีจุดร่วมที่จะมองไปที่ประโยชน์สูงสุดของประชาชน เปิดใจกว้างรับข้อมูลต่างๆให้ละเอียดรอบคอบ ทราบข้อจำกัดของกฎหมาย และมุ่งใช้กฎหมาย ให้เกิดผลในการคุ้มครองประโยชน์สูงสุดของประชาชน แต่ถ้าเราตั้งโจทย์ไว้แล้วว่าทำไม่ได้และไม่พยายามที่จะหาทางเยียวยา การแก้ไขปัญหา</w:t>
      </w:r>
      <w:proofErr w:type="spellStart"/>
      <w:r w:rsidRPr="007E53C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ซิม</w:t>
      </w:r>
      <w:proofErr w:type="spellEnd"/>
      <w:r w:rsidRPr="007E53C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ดับก็ย่อมจะไม่สามารถกระทำได้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E53C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ซึ่งแน่นอนผู้ที่จะได้รับผลกระทบและความเดือดร้อนคงหนีไม่พ้นประชาชนผู้บริสุทธิ์ซึ่งเป็นผู้ใช้บริการ </w:t>
      </w:r>
    </w:p>
    <w:p w:rsidR="00AF7D5C" w:rsidRPr="00BA1F48" w:rsidRDefault="00AF7D5C" w:rsidP="00AF7D5C">
      <w:pPr>
        <w:spacing w:after="0"/>
        <w:jc w:val="thaiDistribute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………………………………………………………………………………………………………</w:t>
      </w:r>
    </w:p>
    <w:p w:rsidR="00A9321E" w:rsidRDefault="00A9321E">
      <w:pPr>
        <w:rPr>
          <w:rFonts w:asciiTheme="majorBidi" w:hAnsiTheme="majorBidi" w:cstheme="majorBidi"/>
          <w:sz w:val="36"/>
          <w:szCs w:val="36"/>
        </w:rPr>
      </w:pPr>
    </w:p>
    <w:sectPr w:rsidR="00A9321E" w:rsidSect="00255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80C36"/>
    <w:multiLevelType w:val="hybridMultilevel"/>
    <w:tmpl w:val="9118EBDE"/>
    <w:lvl w:ilvl="0" w:tplc="29867FE2">
      <w:numFmt w:val="bullet"/>
      <w:lvlText w:val=""/>
      <w:lvlJc w:val="left"/>
      <w:pPr>
        <w:ind w:left="502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4F45490"/>
    <w:multiLevelType w:val="hybridMultilevel"/>
    <w:tmpl w:val="1D324A4A"/>
    <w:lvl w:ilvl="0" w:tplc="6D6C2EDC">
      <w:start w:val="1"/>
      <w:numFmt w:val="bullet"/>
      <w:lvlText w:val=""/>
      <w:lvlJc w:val="left"/>
      <w:pPr>
        <w:ind w:left="1785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2AF360B1"/>
    <w:multiLevelType w:val="hybridMultilevel"/>
    <w:tmpl w:val="0FB05162"/>
    <w:lvl w:ilvl="0" w:tplc="D2FCC72A">
      <w:start w:val="6"/>
      <w:numFmt w:val="bullet"/>
      <w:lvlText w:val=""/>
      <w:lvlJc w:val="left"/>
      <w:pPr>
        <w:ind w:left="810" w:hanging="72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2ED00D0D"/>
    <w:multiLevelType w:val="hybridMultilevel"/>
    <w:tmpl w:val="67B8675C"/>
    <w:lvl w:ilvl="0" w:tplc="B54813E4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339E65BB"/>
    <w:multiLevelType w:val="hybridMultilevel"/>
    <w:tmpl w:val="ACE45598"/>
    <w:lvl w:ilvl="0" w:tplc="333E44E0">
      <w:numFmt w:val="bullet"/>
      <w:lvlText w:val=""/>
      <w:lvlJc w:val="left"/>
      <w:pPr>
        <w:ind w:left="810" w:hanging="360"/>
      </w:pPr>
      <w:rPr>
        <w:rFonts w:ascii="Symbol" w:eastAsia="Cordia New" w:hAnsi="Symbol" w:cs="Angsana New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351D6158"/>
    <w:multiLevelType w:val="hybridMultilevel"/>
    <w:tmpl w:val="C8587842"/>
    <w:lvl w:ilvl="0" w:tplc="2B3AAF9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F3ED4"/>
    <w:multiLevelType w:val="hybridMultilevel"/>
    <w:tmpl w:val="53D6A046"/>
    <w:lvl w:ilvl="0" w:tplc="A026727A">
      <w:start w:val="4"/>
      <w:numFmt w:val="decimal"/>
      <w:lvlText w:val="%1"/>
      <w:lvlJc w:val="left"/>
      <w:pPr>
        <w:ind w:left="720" w:hanging="360"/>
      </w:pPr>
      <w:rPr>
        <w:rFonts w:ascii="Angsana New" w:eastAsia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D6349"/>
    <w:multiLevelType w:val="hybridMultilevel"/>
    <w:tmpl w:val="4C20FB5A"/>
    <w:lvl w:ilvl="0" w:tplc="A9304A42">
      <w:numFmt w:val="bullet"/>
      <w:lvlText w:val=""/>
      <w:lvlJc w:val="left"/>
      <w:pPr>
        <w:ind w:left="60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>
    <w:nsid w:val="467C46CF"/>
    <w:multiLevelType w:val="hybridMultilevel"/>
    <w:tmpl w:val="1D8E3232"/>
    <w:lvl w:ilvl="0" w:tplc="9760D4AA">
      <w:start w:val="4"/>
      <w:numFmt w:val="decimal"/>
      <w:lvlText w:val="%1"/>
      <w:lvlJc w:val="left"/>
      <w:pPr>
        <w:ind w:left="720" w:hanging="360"/>
      </w:pPr>
      <w:rPr>
        <w:rFonts w:ascii="Angsana New" w:eastAsia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26E24"/>
    <w:multiLevelType w:val="multilevel"/>
    <w:tmpl w:val="2EB2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124E60"/>
    <w:multiLevelType w:val="hybridMultilevel"/>
    <w:tmpl w:val="1F9A9F68"/>
    <w:lvl w:ilvl="0" w:tplc="1E560C9C">
      <w:start w:val="25"/>
      <w:numFmt w:val="bullet"/>
      <w:lvlText w:val=""/>
      <w:lvlJc w:val="left"/>
      <w:pPr>
        <w:ind w:left="1890" w:hanging="360"/>
      </w:pPr>
      <w:rPr>
        <w:rFonts w:ascii="Symbol" w:eastAsia="Calibri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668E1FC0"/>
    <w:multiLevelType w:val="hybridMultilevel"/>
    <w:tmpl w:val="DA301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0593B"/>
    <w:multiLevelType w:val="hybridMultilevel"/>
    <w:tmpl w:val="49CC6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C510C8"/>
    <w:multiLevelType w:val="hybridMultilevel"/>
    <w:tmpl w:val="38E87E2C"/>
    <w:lvl w:ilvl="0" w:tplc="537292EE">
      <w:start w:val="4"/>
      <w:numFmt w:val="decimal"/>
      <w:lvlText w:val="%1"/>
      <w:lvlJc w:val="left"/>
      <w:pPr>
        <w:ind w:left="720" w:hanging="360"/>
      </w:pPr>
      <w:rPr>
        <w:rFonts w:ascii="Angsana New" w:eastAsia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42C44"/>
    <w:multiLevelType w:val="multilevel"/>
    <w:tmpl w:val="D5CA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6"/>
  </w:num>
  <w:num w:numId="5">
    <w:abstractNumId w:val="4"/>
  </w:num>
  <w:num w:numId="6">
    <w:abstractNumId w:val="10"/>
  </w:num>
  <w:num w:numId="7">
    <w:abstractNumId w:val="7"/>
  </w:num>
  <w:num w:numId="8">
    <w:abstractNumId w:val="12"/>
  </w:num>
  <w:num w:numId="9">
    <w:abstractNumId w:val="2"/>
  </w:num>
  <w:num w:numId="10">
    <w:abstractNumId w:val="11"/>
  </w:num>
  <w:num w:numId="11">
    <w:abstractNumId w:val="3"/>
  </w:num>
  <w:num w:numId="12">
    <w:abstractNumId w:val="14"/>
  </w:num>
  <w:num w:numId="13">
    <w:abstractNumId w:val="9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A16DEE"/>
    <w:rsid w:val="00053EC5"/>
    <w:rsid w:val="00072B35"/>
    <w:rsid w:val="000916E4"/>
    <w:rsid w:val="000A4393"/>
    <w:rsid w:val="000E587E"/>
    <w:rsid w:val="000F169F"/>
    <w:rsid w:val="001516B8"/>
    <w:rsid w:val="00155E43"/>
    <w:rsid w:val="0016273C"/>
    <w:rsid w:val="001B3622"/>
    <w:rsid w:val="001E570E"/>
    <w:rsid w:val="001F7D82"/>
    <w:rsid w:val="00203801"/>
    <w:rsid w:val="00205D45"/>
    <w:rsid w:val="002221BF"/>
    <w:rsid w:val="00231402"/>
    <w:rsid w:val="002446B9"/>
    <w:rsid w:val="00246CED"/>
    <w:rsid w:val="002523AC"/>
    <w:rsid w:val="00255727"/>
    <w:rsid w:val="00264025"/>
    <w:rsid w:val="00264A16"/>
    <w:rsid w:val="00266112"/>
    <w:rsid w:val="00273944"/>
    <w:rsid w:val="00284A9B"/>
    <w:rsid w:val="00284EBE"/>
    <w:rsid w:val="002C5A04"/>
    <w:rsid w:val="002D320D"/>
    <w:rsid w:val="002F4F97"/>
    <w:rsid w:val="00305B8D"/>
    <w:rsid w:val="00315A16"/>
    <w:rsid w:val="003205C3"/>
    <w:rsid w:val="00335DE8"/>
    <w:rsid w:val="0035051A"/>
    <w:rsid w:val="00361835"/>
    <w:rsid w:val="00374B2B"/>
    <w:rsid w:val="003A1A34"/>
    <w:rsid w:val="003A3964"/>
    <w:rsid w:val="003C5317"/>
    <w:rsid w:val="003C6AF9"/>
    <w:rsid w:val="003D5D36"/>
    <w:rsid w:val="00427759"/>
    <w:rsid w:val="00435A26"/>
    <w:rsid w:val="00441127"/>
    <w:rsid w:val="00444BE1"/>
    <w:rsid w:val="0046632F"/>
    <w:rsid w:val="004677D7"/>
    <w:rsid w:val="004A25A4"/>
    <w:rsid w:val="004D364C"/>
    <w:rsid w:val="004D4C94"/>
    <w:rsid w:val="0050274F"/>
    <w:rsid w:val="005340FB"/>
    <w:rsid w:val="00541EDB"/>
    <w:rsid w:val="0055084D"/>
    <w:rsid w:val="00587787"/>
    <w:rsid w:val="005D288A"/>
    <w:rsid w:val="005E4510"/>
    <w:rsid w:val="005E5E68"/>
    <w:rsid w:val="0060295A"/>
    <w:rsid w:val="00611018"/>
    <w:rsid w:val="00611C0B"/>
    <w:rsid w:val="006178A0"/>
    <w:rsid w:val="00641276"/>
    <w:rsid w:val="006432EB"/>
    <w:rsid w:val="006640EE"/>
    <w:rsid w:val="0067119B"/>
    <w:rsid w:val="00686A53"/>
    <w:rsid w:val="0069757E"/>
    <w:rsid w:val="006D6D7F"/>
    <w:rsid w:val="006E39F1"/>
    <w:rsid w:val="006F4ECD"/>
    <w:rsid w:val="00741815"/>
    <w:rsid w:val="00741CBC"/>
    <w:rsid w:val="0077016A"/>
    <w:rsid w:val="007855D1"/>
    <w:rsid w:val="00795153"/>
    <w:rsid w:val="007A67D0"/>
    <w:rsid w:val="007D361B"/>
    <w:rsid w:val="008106EF"/>
    <w:rsid w:val="00837C3A"/>
    <w:rsid w:val="00845084"/>
    <w:rsid w:val="00865514"/>
    <w:rsid w:val="00876AC6"/>
    <w:rsid w:val="008C11B6"/>
    <w:rsid w:val="008D0527"/>
    <w:rsid w:val="008E2482"/>
    <w:rsid w:val="008E555A"/>
    <w:rsid w:val="008E7539"/>
    <w:rsid w:val="00930166"/>
    <w:rsid w:val="0095504B"/>
    <w:rsid w:val="00995273"/>
    <w:rsid w:val="009A6C44"/>
    <w:rsid w:val="009B2470"/>
    <w:rsid w:val="009C5834"/>
    <w:rsid w:val="009C60E3"/>
    <w:rsid w:val="009D2EE7"/>
    <w:rsid w:val="009E0BE4"/>
    <w:rsid w:val="00A10C89"/>
    <w:rsid w:val="00A16DEE"/>
    <w:rsid w:val="00A31DC1"/>
    <w:rsid w:val="00A3765D"/>
    <w:rsid w:val="00A670CC"/>
    <w:rsid w:val="00A76C21"/>
    <w:rsid w:val="00A802F2"/>
    <w:rsid w:val="00A8647B"/>
    <w:rsid w:val="00A9321E"/>
    <w:rsid w:val="00AC3C1B"/>
    <w:rsid w:val="00AC461A"/>
    <w:rsid w:val="00AF7D5C"/>
    <w:rsid w:val="00B026C4"/>
    <w:rsid w:val="00B078D2"/>
    <w:rsid w:val="00B11010"/>
    <w:rsid w:val="00B53091"/>
    <w:rsid w:val="00B82433"/>
    <w:rsid w:val="00B82616"/>
    <w:rsid w:val="00B85FAF"/>
    <w:rsid w:val="00BD405A"/>
    <w:rsid w:val="00BE0B25"/>
    <w:rsid w:val="00BE39CC"/>
    <w:rsid w:val="00C02364"/>
    <w:rsid w:val="00C242C3"/>
    <w:rsid w:val="00C50A98"/>
    <w:rsid w:val="00C67781"/>
    <w:rsid w:val="00C84343"/>
    <w:rsid w:val="00C85C0B"/>
    <w:rsid w:val="00CA3C6D"/>
    <w:rsid w:val="00D009F0"/>
    <w:rsid w:val="00D12F07"/>
    <w:rsid w:val="00D15E42"/>
    <w:rsid w:val="00D274C8"/>
    <w:rsid w:val="00D31F47"/>
    <w:rsid w:val="00D323D2"/>
    <w:rsid w:val="00D40389"/>
    <w:rsid w:val="00D64238"/>
    <w:rsid w:val="00D64249"/>
    <w:rsid w:val="00D7710C"/>
    <w:rsid w:val="00D771DE"/>
    <w:rsid w:val="00DC4073"/>
    <w:rsid w:val="00DC7BCA"/>
    <w:rsid w:val="00DE2F1F"/>
    <w:rsid w:val="00DE48CD"/>
    <w:rsid w:val="00E06617"/>
    <w:rsid w:val="00E1287B"/>
    <w:rsid w:val="00E46C00"/>
    <w:rsid w:val="00E6120F"/>
    <w:rsid w:val="00E658FF"/>
    <w:rsid w:val="00E67435"/>
    <w:rsid w:val="00E73F55"/>
    <w:rsid w:val="00E822B0"/>
    <w:rsid w:val="00EB4490"/>
    <w:rsid w:val="00EC60F1"/>
    <w:rsid w:val="00ED0AE5"/>
    <w:rsid w:val="00EE09F9"/>
    <w:rsid w:val="00EF0818"/>
    <w:rsid w:val="00EF70B1"/>
    <w:rsid w:val="00F00D9A"/>
    <w:rsid w:val="00F06B34"/>
    <w:rsid w:val="00F24856"/>
    <w:rsid w:val="00F6459A"/>
    <w:rsid w:val="00F70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6B9"/>
    <w:pPr>
      <w:ind w:left="720"/>
      <w:contextualSpacing/>
    </w:pPr>
  </w:style>
  <w:style w:type="character" w:customStyle="1" w:styleId="skypepnhcontainer">
    <w:name w:val="skype_pnh_container"/>
    <w:basedOn w:val="DefaultParagraphFont"/>
    <w:rsid w:val="00741815"/>
    <w:rPr>
      <w:rtl w:val="0"/>
    </w:rPr>
  </w:style>
  <w:style w:type="character" w:customStyle="1" w:styleId="skypepnhmark1">
    <w:name w:val="skype_pnh_mark1"/>
    <w:basedOn w:val="DefaultParagraphFont"/>
    <w:rsid w:val="00741815"/>
    <w:rPr>
      <w:vanish/>
      <w:webHidden w:val="0"/>
      <w:specVanish w:val="0"/>
    </w:rPr>
  </w:style>
  <w:style w:type="paragraph" w:customStyle="1" w:styleId="yiv1514540354msonormal">
    <w:name w:val="yiv1514540354msonormal"/>
    <w:basedOn w:val="Normal"/>
    <w:rsid w:val="0074181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yiv1514540354msolistparagraph">
    <w:name w:val="yiv1514540354msolistparagraph"/>
    <w:basedOn w:val="Normal"/>
    <w:rsid w:val="0074181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kypepnhprintcontainer1360232039">
    <w:name w:val="skype_pnh_print_container_1360232039"/>
    <w:basedOn w:val="DefaultParagraphFont"/>
    <w:rsid w:val="00741815"/>
  </w:style>
  <w:style w:type="character" w:customStyle="1" w:styleId="skypepnhtextspan">
    <w:name w:val="skype_pnh_text_span"/>
    <w:basedOn w:val="DefaultParagraphFont"/>
    <w:rsid w:val="00741815"/>
  </w:style>
  <w:style w:type="character" w:customStyle="1" w:styleId="skypepnhfreetextspan">
    <w:name w:val="skype_pnh_free_text_span"/>
    <w:basedOn w:val="DefaultParagraphFont"/>
    <w:rsid w:val="00741815"/>
  </w:style>
  <w:style w:type="paragraph" w:customStyle="1" w:styleId="yiv1872482395msonormal">
    <w:name w:val="yiv1872482395msonormal"/>
    <w:basedOn w:val="Normal"/>
    <w:rsid w:val="006432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yiv1872482395apple-style-span">
    <w:name w:val="yiv1872482395apple-style-span"/>
    <w:basedOn w:val="DefaultParagraphFont"/>
    <w:rsid w:val="006432EB"/>
  </w:style>
  <w:style w:type="paragraph" w:customStyle="1" w:styleId="yiv1872482395msobodytext2">
    <w:name w:val="yiv1872482395msobodytext2"/>
    <w:basedOn w:val="Normal"/>
    <w:rsid w:val="006432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NormalWeb">
    <w:name w:val="Normal (Web)"/>
    <w:basedOn w:val="Normal"/>
    <w:uiPriority w:val="99"/>
    <w:unhideWhenUsed/>
    <w:rsid w:val="00264A1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4D364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95153"/>
    <w:rPr>
      <w:color w:val="0000FF"/>
      <w:u w:val="single"/>
    </w:rPr>
  </w:style>
  <w:style w:type="paragraph" w:customStyle="1" w:styleId="yiv612429012msonormal">
    <w:name w:val="yiv612429012msonormal"/>
    <w:basedOn w:val="Normal"/>
    <w:rsid w:val="0079515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btn">
    <w:name w:val="btn"/>
    <w:basedOn w:val="DefaultParagraphFont"/>
    <w:rsid w:val="006711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7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51775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98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2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9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5603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9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3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95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57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1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7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60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9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12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0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9229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7B8D0-0356-4539-9E85-9D7DE23B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2714</Words>
  <Characters>15471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</Company>
  <LinksUpToDate>false</LinksUpToDate>
  <CharactersWithSpaces>18149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thanasan.s</dc:creator>
  <cp:lastModifiedBy>thanasan.s</cp:lastModifiedBy>
  <cp:revision>3</cp:revision>
  <cp:lastPrinted>2013-08-08T07:51:00Z</cp:lastPrinted>
  <dcterms:created xsi:type="dcterms:W3CDTF">2013-08-08T08:18:00Z</dcterms:created>
  <dcterms:modified xsi:type="dcterms:W3CDTF">2013-08-09T09:37:00Z</dcterms:modified>
</cp:coreProperties>
</file>