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7947F3" w:rsidRDefault="0054419F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92075</wp:posOffset>
            </wp:positionV>
            <wp:extent cx="658495" cy="892175"/>
            <wp:effectExtent l="19050" t="0" r="8255" b="0"/>
            <wp:wrapTight wrapText="bothSides">
              <wp:wrapPolygon edited="0">
                <wp:start x="-625" y="0"/>
                <wp:lineTo x="-625" y="21216"/>
                <wp:lineTo x="21871" y="21216"/>
                <wp:lineTo x="21871" y="0"/>
                <wp:lineTo x="-625" y="0"/>
              </wp:wrapPolygon>
            </wp:wrapTight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7947F3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คณะกรรมการกิจการกระจายเสียง กิจการโทรทัศน์</w:t>
      </w:r>
    </w:p>
    <w:p w:rsidR="00BA3CBA" w:rsidRPr="007947F3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(กสทช.) </w:t>
      </w:r>
    </w:p>
    <w:p w:rsidR="00BA3CBA" w:rsidRPr="007947F3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sz w:val="32"/>
          <w:szCs w:val="32"/>
          <w:cs/>
        </w:rPr>
        <w:t>87 ถนนพหลโยธิน 8 (ซอยสายลม) สามเสนใน พญาไท กรุงเทพฯ 10400</w:t>
      </w:r>
    </w:p>
    <w:p w:rsidR="00BA3CBA" w:rsidRPr="007947F3" w:rsidRDefault="00BA3CBA" w:rsidP="00BC66D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</w:t>
      </w:r>
      <w:proofErr w:type="gramStart"/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317 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p w:rsidR="00BA3CBA" w:rsidRPr="007947F3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947F3">
        <w:rPr>
          <w:rFonts w:ascii="TH SarabunPSK" w:hAnsi="TH SarabunPSK" w:cs="TH SarabunPSK"/>
          <w:b/>
          <w:bCs/>
          <w:sz w:val="32"/>
          <w:szCs w:val="32"/>
        </w:rPr>
        <w:t>Email :</w:t>
      </w:r>
      <w:proofErr w:type="gramEnd"/>
      <w:r w:rsidRPr="007947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9" w:history="1">
        <w:r w:rsidRPr="007947F3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pr.nbtc@nbtc.go.th</w:t>
        </w:r>
      </w:hyperlink>
    </w:p>
    <w:p w:rsidR="00BA3CBA" w:rsidRPr="007947F3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</w:t>
      </w:r>
    </w:p>
    <w:p w:rsidR="00B813B9" w:rsidRPr="007947F3" w:rsidRDefault="008A7D9D" w:rsidP="00941DD8">
      <w:pPr>
        <w:pStyle w:val="Default"/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47F3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กสทช. มอบทุนโครงการที่ได้รับการจัดสรรเงินจากกองทุนวิจัยและพัฒนา กิจการกระจายเสียง กิจการโทรทัศน์ และกิจการโทรคมนาคม</w:t>
      </w:r>
      <w:r w:rsidR="00A232E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เพื่อประโยชนสาธารณะ ประเภทที่ </w:t>
      </w:r>
      <w:r w:rsidR="00A232E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</w:t>
      </w:r>
      <w:r w:rsidRPr="007947F3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ประจำปี </w:t>
      </w:r>
      <w:r w:rsidR="00A232E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2557</w:t>
      </w:r>
    </w:p>
    <w:p w:rsidR="00A232E7" w:rsidRDefault="00A232E7" w:rsidP="00A232E7">
      <w:pPr>
        <w:tabs>
          <w:tab w:val="left" w:pos="720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7D9D" w:rsidRPr="007947F3">
        <w:rPr>
          <w:rFonts w:ascii="TH SarabunPSK" w:hAnsi="TH SarabunPSK" w:cs="TH SarabunPSK"/>
          <w:sz w:val="32"/>
          <w:szCs w:val="32"/>
          <w:cs/>
        </w:rPr>
        <w:t>วันนี้ ( 22 กันยายน 2558) กองทุนวิจัยและพัฒนากิจการกระจายเสียง กิจการโทรทัศน์ และกิจการโทรคมนาคม เพื่อประโยชน์สาธารณะ (กทปส.) สำนักงาน กสทช. ได้จัดพิธีมอบทุนโครงการที่ได้รับการจัดสรรเงินจากกองทุนวิจัยและพัฒนา กิจการกระจายเสียง กิจการโทรทัศน์ และกิจการโทรคมนาคม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เพื่อประโยชนสาธารณะ ประเภทที่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A7D9D" w:rsidRPr="007947F3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>2557</w:t>
      </w:r>
      <w:r w:rsidR="008A7D9D" w:rsidRPr="00794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1DCE" w:rsidRPr="007947F3">
        <w:rPr>
          <w:rFonts w:ascii="TH SarabunPSK" w:hAnsi="TH SarabunPSK" w:cs="TH SarabunPSK"/>
          <w:sz w:val="32"/>
          <w:szCs w:val="32"/>
          <w:cs/>
        </w:rPr>
        <w:t>โดยโครงการที่ได้รับการสนับสนุนจากกองทุน กทปส. จะต้องเป็นโครงการที่เป็นประโยชน์</w:t>
      </w:r>
      <w:r w:rsidR="00A17D12" w:rsidRPr="007947F3">
        <w:rPr>
          <w:rFonts w:ascii="TH SarabunPSK" w:hAnsi="TH SarabunPSK" w:cs="TH SarabunPSK"/>
          <w:sz w:val="32"/>
          <w:szCs w:val="32"/>
          <w:cs/>
        </w:rPr>
        <w:t xml:space="preserve">โดยตรงต่อกิจการกระจายเสียง กิจการโทรทัศน์ และกิจการโทรคมนาคม และสอดคล้องกับวัตถุประสงค์ของกองทุนฯข้อใดข้อหนึ่งต่อไปนี้ ได้แก่ การบริการอย่างทั่วถึง การส่งเสริมการวิจัยและพัฒนา การส่งเสริมพัฒนาบุคลากร และการส่งเสริมและคุ้มครองผู้บริโภค </w:t>
      </w:r>
    </w:p>
    <w:p w:rsidR="00A232E7" w:rsidRPr="00A232E7" w:rsidRDefault="00A232E7" w:rsidP="00A232E7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ในการพิจารณาโครงการที่ขอรับการส่งเสริมและสนับสนุนเงินจากกองทุนในปี </w:t>
      </w:r>
      <w:r>
        <w:rPr>
          <w:rFonts w:ascii="TH SarabunPSK" w:hAnsi="TH SarabunPSK" w:cs="TH SarabunPSK" w:hint="cs"/>
          <w:sz w:val="32"/>
          <w:szCs w:val="32"/>
          <w:cs/>
        </w:rPr>
        <w:t>2557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ดังกล่าว มีกรอบวงเงินในการจัดสรรจำนวน </w:t>
      </w:r>
      <w:r>
        <w:rPr>
          <w:rFonts w:ascii="TH SarabunPSK" w:hAnsi="TH SarabunPSK" w:cs="TH SarabunPSK" w:hint="cs"/>
          <w:sz w:val="32"/>
          <w:szCs w:val="32"/>
          <w:cs/>
        </w:rPr>
        <w:t>500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ล้านบาท มีหน่วยงานยื่นขอรับการส่งเสริมและสนับสนุนจำนวน </w:t>
      </w:r>
      <w:r>
        <w:rPr>
          <w:rFonts w:ascii="TH SarabunPSK" w:hAnsi="TH SarabunPSK" w:cs="TH SarabunPSK" w:hint="cs"/>
          <w:sz w:val="32"/>
          <w:szCs w:val="32"/>
          <w:cs/>
        </w:rPr>
        <w:t>268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โครงการ โดยคณะกรรมการบริหารกองทุนฯ ได้มีการแต่งตั้งคณะอนุกรรมการกลั่นกรองโครงการ ซึ่งมีความเชี่ยวชาญและประสบการณ์ เพื่อดำเนินการพิจารณากลั่นกรองโครงการที่ขอรับการส่งเสริมและสนับสนุนอย่างละเอียดรอบคอบ       ก่อนนำเสนอคณะกรรมการบริหารกองทุนและ กสทช. เพื่อพิจารณาให้ความเห็นชอบ ซึ่ง กสทช.  ได้มีมติที่ประชุม 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A232E7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2558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เมษายน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2558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A232E7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2558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กรกฎาคม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2558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เห็นชอบการดำเนินโครงการรวมทั้งสิ้น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 33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โครงการ วงเงิน </w:t>
      </w:r>
      <w:r>
        <w:rPr>
          <w:rFonts w:ascii="TH SarabunPSK" w:hAnsi="TH SarabunPSK" w:cs="TH SarabunPSK" w:hint="cs"/>
          <w:sz w:val="32"/>
          <w:szCs w:val="32"/>
          <w:cs/>
        </w:rPr>
        <w:t>155,709,272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A232E7" w:rsidRPr="00A232E7" w:rsidRDefault="00A232E7" w:rsidP="00A232E7">
      <w:pPr>
        <w:tabs>
          <w:tab w:val="left" w:pos="720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232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33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โครงการ ประกอบด้วยโครงการด</w:t>
      </w:r>
      <w:r>
        <w:rPr>
          <w:rFonts w:ascii="TH SarabunPSK" w:hAnsi="TH SarabunPSK" w:cs="TH SarabunPSK" w:hint="cs"/>
          <w:sz w:val="32"/>
          <w:szCs w:val="32"/>
          <w:cs/>
        </w:rPr>
        <w:t>้านการบริการอย่างทั่วถึง จำนวน 4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โครงการ โครงการที่เกี่ยวข้องกับการวิจัยและพัฒนา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19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โครงการ โครงการ</w:t>
      </w:r>
      <w:r w:rsidRPr="00A232E7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พัฒนาบุคลากร จำนวน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โครงการ </w:t>
      </w:r>
      <w:r w:rsidRPr="00A232E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232E7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A232E7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สนับสนุนคุ้มครองผู้บริโภค จำนวน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2E7">
        <w:rPr>
          <w:rFonts w:ascii="TH SarabunPSK" w:hAnsi="TH SarabunPSK" w:cs="TH SarabunPSK" w:hint="cs"/>
          <w:sz w:val="32"/>
          <w:szCs w:val="32"/>
          <w:cs/>
        </w:rPr>
        <w:t>โครงการ ทุกโครงการจะดำเนินการแล้วเสร็จภายในระยะเวลาไม่เกิน</w:t>
      </w:r>
      <w:r w:rsidRPr="00A232E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Pr="00A232E7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โดยผู้ที่ได้รับการจัดสรรเงินจากกองทุนฯ มีจำนวนทั้งสิ้น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28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หน่วยงาน เป็นหน</w:t>
      </w:r>
      <w:r>
        <w:rPr>
          <w:rFonts w:ascii="TH SarabunPSK" w:hAnsi="TH SarabunPSK" w:cs="TH SarabunPSK" w:hint="cs"/>
          <w:sz w:val="32"/>
          <w:szCs w:val="32"/>
          <w:cs/>
        </w:rPr>
        <w:t>่วยงานของรัฐ จำนวน 2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หน่วยงาน ส</w:t>
      </w:r>
      <w:r>
        <w:rPr>
          <w:rFonts w:ascii="TH SarabunPSK" w:hAnsi="TH SarabunPSK" w:cs="TH SarabunPSK" w:hint="cs"/>
          <w:sz w:val="32"/>
          <w:szCs w:val="32"/>
          <w:cs/>
        </w:rPr>
        <w:t>มาคมและมูลนิธิ จำนวน 9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หน่วยงาน และสถาบันการศึ</w:t>
      </w:r>
      <w:r>
        <w:rPr>
          <w:rFonts w:ascii="TH SarabunPSK" w:hAnsi="TH SarabunPSK" w:cs="TH SarabunPSK" w:hint="cs"/>
          <w:sz w:val="32"/>
          <w:szCs w:val="32"/>
          <w:cs/>
        </w:rPr>
        <w:t>กษา จำนวน 17</w:t>
      </w:r>
      <w:r w:rsidRPr="00A232E7">
        <w:rPr>
          <w:rFonts w:ascii="TH SarabunPSK" w:hAnsi="TH SarabunPSK" w:cs="TH SarabunPSK" w:hint="cs"/>
          <w:sz w:val="32"/>
          <w:szCs w:val="32"/>
          <w:cs/>
        </w:rPr>
        <w:t xml:space="preserve"> หน่วยงาน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 ดังนี้</w:t>
      </w:r>
    </w:p>
    <w:p w:rsidR="000D37B6" w:rsidRPr="007947F3" w:rsidRDefault="000D37B6" w:rsidP="000D37B6">
      <w:pPr>
        <w:spacing w:after="12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1 โครงการสื่อสารและข่าวสารด้วยพลังงานแสงอาทิตย์เพื่อการพัฒนาของชุมชนตำบลแม่หละ อำเภอท่าสองยาง จังหวัดตาก (สื่อสุริยะอาสา)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มหาวิทยาลัยเทคโนโลยีราชมงคลล้านนา ตาก</w:t>
      </w:r>
    </w:p>
    <w:p w:rsidR="000D37B6" w:rsidRPr="007947F3" w:rsidRDefault="000D37B6" w:rsidP="000D37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ab/>
        <w:t xml:space="preserve">2 โครงการส่งเสริมและพัฒนาการศึกษาระบบทางไกลในถิ่นทุรกันดารโดยผ่านระบบอินเตอร์เน็ตความเร็วสูง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มูลนิธิชุมชนท้องถิ่นพัฒนา</w:t>
      </w: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lastRenderedPageBreak/>
        <w:t xml:space="preserve">3 โครงการจัดตั้งศูนย์อินเตอร์เน็ตชุมชนและการเรียนรู้สื่อเทคโนโลยีสารสนเทศ สำหรับเด็ก เยาวชน และประชาชนทั่วไป จ. สุพรรณบุรี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มูลนิธิบ้านพระยาเฉลิมอากาศ</w:t>
      </w: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4 โครงการเทเลโบกี้มหัศจรรย์ สร้างเด็กอัจฉริยะ ด้านไอซีที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สมาคมโทรคมนาคมเพื่อการพัฒนาประเทศ</w:t>
      </w:r>
    </w:p>
    <w:p w:rsidR="000D37B6" w:rsidRPr="007947F3" w:rsidRDefault="000D37B6" w:rsidP="000D37B6">
      <w:pPr>
        <w:pStyle w:val="ListParagraph"/>
        <w:ind w:left="0" w:firstLine="72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 xml:space="preserve">5 โครงการฝึกอบรมเชิงปฏิบัติการนักข่าวโทรทัศน์ด้านการสืบสวนสอบสวน ประจำปี ๒๕๕๗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cs/>
        </w:rPr>
        <w:t xml:space="preserve"> สมาคมนักข่าววิทยุและโทรทัศน์ไทย</w:t>
      </w:r>
    </w:p>
    <w:p w:rsidR="000D37B6" w:rsidRPr="007947F3" w:rsidRDefault="000D37B6" w:rsidP="000D37B6">
      <w:pPr>
        <w:pStyle w:val="ListParagraph"/>
        <w:ind w:left="0" w:right="40" w:firstLine="72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 xml:space="preserve">6 โครงการพัฒนาความพร้อมระดับประเทศของการสื่อสารด้วยแสงสว่าง: การถ่ายทอดเทคโนโลยี การพัฒนาบุคลากรด้านกิจการโทรคมนาคม การจัดทำร่างมาตรฐาน และสื่อ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cs/>
        </w:rPr>
        <w:t xml:space="preserve"> มหาวิทยาลัยราชภัฏนครปฐม</w:t>
      </w:r>
    </w:p>
    <w:p w:rsidR="000D37B6" w:rsidRPr="007947F3" w:rsidRDefault="000D37B6" w:rsidP="000D37B6">
      <w:pPr>
        <w:pStyle w:val="ListParagraph"/>
        <w:ind w:left="0" w:right="40" w:firstLine="72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 xml:space="preserve">7 โครงการสื่อสารปลอดภัยสูงสุดด้วยรหัสลับควอนตัม: การถ่ายทอดเทคโนโลยีและพัฒนาบุคลากร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cs/>
        </w:rPr>
        <w:t xml:space="preserve"> มหาวิทยาลัยนเรศวร</w:t>
      </w:r>
    </w:p>
    <w:p w:rsidR="000D37B6" w:rsidRPr="007947F3" w:rsidRDefault="000D37B6" w:rsidP="000D37B6">
      <w:pPr>
        <w:pStyle w:val="ListParagraph"/>
        <w:ind w:left="0" w:right="40" w:firstLine="72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 xml:space="preserve">8 โครงการออกแบบระบบสมองกลอัจฉริยะสำหรับการสื่อสารไร้สาย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cs/>
        </w:rPr>
        <w:t xml:space="preserve"> มหาวิทยาลัยเทคโนโลยีราชมงคลพระนคร</w:t>
      </w:r>
    </w:p>
    <w:p w:rsidR="000D37B6" w:rsidRPr="007947F3" w:rsidRDefault="000D37B6" w:rsidP="000D37B6">
      <w:pPr>
        <w:pStyle w:val="ListParagraph"/>
        <w:tabs>
          <w:tab w:val="left" w:pos="284"/>
        </w:tabs>
        <w:ind w:left="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ab/>
      </w:r>
      <w:r w:rsidRPr="007947F3">
        <w:rPr>
          <w:rFonts w:ascii="TH SarabunPSK" w:hAnsi="TH SarabunPSK" w:cs="TH SarabunPSK"/>
          <w:sz w:val="32"/>
          <w:cs/>
        </w:rPr>
        <w:tab/>
        <w:t xml:space="preserve">9 โครงการการเข้าถึงบริการสื่อสารวิทยุ-โทรทัศน์ ของกลุ่มชาติพันธุ์ชนเผ่า  ในประเทศไทย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cs/>
        </w:rPr>
        <w:t xml:space="preserve"> มูลนิธิภูมิปัญญาชาติพันธุ์</w:t>
      </w:r>
    </w:p>
    <w:p w:rsidR="000D37B6" w:rsidRPr="007947F3" w:rsidRDefault="000D37B6" w:rsidP="000D37B6">
      <w:pPr>
        <w:pStyle w:val="ListParagraph"/>
        <w:tabs>
          <w:tab w:val="left" w:pos="284"/>
        </w:tabs>
        <w:ind w:left="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ab/>
      </w:r>
      <w:r w:rsidRPr="007947F3">
        <w:rPr>
          <w:rFonts w:ascii="TH SarabunPSK" w:hAnsi="TH SarabunPSK" w:cs="TH SarabunPSK"/>
          <w:sz w:val="32"/>
          <w:cs/>
        </w:rPr>
        <w:tab/>
        <w:t>10 โครงการจัดตั้งศูนย์ให้คำแนะนำผู้ปกครอง (</w:t>
      </w:r>
      <w:r w:rsidRPr="007947F3">
        <w:rPr>
          <w:rFonts w:ascii="TH SarabunPSK" w:hAnsi="TH SarabunPSK" w:cs="TH SarabunPSK"/>
          <w:sz w:val="32"/>
        </w:rPr>
        <w:t xml:space="preserve">Parent Port) </w:t>
      </w:r>
      <w:proofErr w:type="gramStart"/>
      <w:r w:rsidRPr="007947F3">
        <w:rPr>
          <w:rFonts w:ascii="TH SarabunPSK" w:hAnsi="TH SarabunPSK" w:cs="TH SarabunPSK"/>
          <w:sz w:val="32"/>
          <w:cs/>
        </w:rPr>
        <w:t>เพื่อป้องกันเยาวชน</w:t>
      </w:r>
      <w:r w:rsidRPr="007947F3">
        <w:rPr>
          <w:rFonts w:ascii="TH SarabunPSK" w:hAnsi="TH SarabunPSK" w:cs="TH SarabunPSK"/>
          <w:sz w:val="32"/>
        </w:rPr>
        <w:t xml:space="preserve">  </w:t>
      </w:r>
      <w:r w:rsidRPr="007947F3">
        <w:rPr>
          <w:rFonts w:ascii="TH SarabunPSK" w:hAnsi="TH SarabunPSK" w:cs="TH SarabunPSK"/>
          <w:sz w:val="32"/>
          <w:cs/>
        </w:rPr>
        <w:t>จากการบริโภคเนื้อหาที่ไม่เหมาะสมผ่านสื่อใหม่</w:t>
      </w:r>
      <w:proofErr w:type="gramEnd"/>
      <w:r w:rsidRPr="007947F3">
        <w:rPr>
          <w:rFonts w:ascii="TH SarabunPSK" w:hAnsi="TH SarabunPSK" w:cs="TH SarabunPSK"/>
          <w:sz w:val="32"/>
          <w:cs/>
        </w:rPr>
        <w:t xml:space="preserve">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cs/>
        </w:rPr>
        <w:t xml:space="preserve"> ศูนย์ศึกษานโยบายการสื่อสาร มหาวิทยาลัยสุโขทัยธรรมาธิราช (มสธ.)</w:t>
      </w:r>
    </w:p>
    <w:p w:rsidR="000D37B6" w:rsidRPr="007947F3" w:rsidRDefault="000D37B6" w:rsidP="000D37B6">
      <w:pPr>
        <w:pStyle w:val="ListParagraph"/>
        <w:tabs>
          <w:tab w:val="left" w:pos="284"/>
        </w:tabs>
        <w:ind w:left="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ab/>
      </w:r>
      <w:r w:rsidRPr="007947F3">
        <w:rPr>
          <w:rFonts w:ascii="TH SarabunPSK" w:hAnsi="TH SarabunPSK" w:cs="TH SarabunPSK"/>
          <w:sz w:val="32"/>
          <w:cs/>
        </w:rPr>
        <w:tab/>
        <w:t xml:space="preserve">11 โครงการความร่วมมือในภูมิภาคอาเซียน: แนวทางปฏิรูปการจัดการปัญหาโฆษณาที่ผิดกฎหมายของยา อาหาร และผลิตภัณฑ์สุขภาพ ทางวิทยุกระจายเสียง สื่อโทรทัศน์ อินเทอร์เน็ต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7947F3">
        <w:rPr>
          <w:rFonts w:ascii="TH SarabunPSK" w:hAnsi="TH SarabunPSK" w:cs="TH SarabunPSK"/>
          <w:sz w:val="32"/>
          <w:cs/>
        </w:rPr>
        <w:t>คณะสังคมศาสตร์และมนุษยศาสตร์ มหาวิทยาลัยมหิดล</w:t>
      </w:r>
    </w:p>
    <w:p w:rsidR="000D37B6" w:rsidRPr="007947F3" w:rsidRDefault="000D37B6" w:rsidP="000D37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ab/>
        <w:t>12 โครงการออกแบบการสื่อสาร (</w:t>
      </w:r>
      <w:r w:rsidRPr="007947F3">
        <w:rPr>
          <w:rFonts w:ascii="TH SarabunPSK" w:hAnsi="TH SarabunPSK" w:cs="TH SarabunPSK"/>
          <w:sz w:val="32"/>
          <w:szCs w:val="32"/>
        </w:rPr>
        <w:t xml:space="preserve">Communication Design) 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เพื่อคุ้มครองสิทธิผู้บริโภคสื่อทีวีดิจิตอล </w:t>
      </w:r>
    </w:p>
    <w:p w:rsidR="000D37B6" w:rsidRPr="007947F3" w:rsidRDefault="000D37B6" w:rsidP="000D37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สำนักส่งเสริมและบริการวิชาการพระจอมเกล้าลาดกระบัง</w:t>
      </w:r>
    </w:p>
    <w:p w:rsidR="000D37B6" w:rsidRPr="007947F3" w:rsidRDefault="000D37B6" w:rsidP="000D37B6">
      <w:pPr>
        <w:pStyle w:val="ListParagraph"/>
        <w:tabs>
          <w:tab w:val="left" w:pos="284"/>
        </w:tabs>
        <w:ind w:left="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ab/>
      </w:r>
      <w:r w:rsidRPr="007947F3">
        <w:rPr>
          <w:rFonts w:ascii="TH SarabunPSK" w:hAnsi="TH SarabunPSK" w:cs="TH SarabunPSK"/>
          <w:sz w:val="32"/>
          <w:cs/>
        </w:rPr>
        <w:tab/>
        <w:t xml:space="preserve">13 โครงการการวิจัยและพัฒนาโทรทัศน์ที่รับผิดชอบต่อสังคมของประเทศไทย 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cs/>
        </w:rPr>
        <w:t xml:space="preserve"> ศูนย์ผู้นำธุรกิจเพื่อสังคมแห่งมหาวิทยาลัยเกษตรศาสตร์</w:t>
      </w:r>
    </w:p>
    <w:p w:rsidR="000D37B6" w:rsidRPr="007947F3" w:rsidRDefault="000D37B6" w:rsidP="000D37B6">
      <w:pPr>
        <w:pStyle w:val="ListParagraph"/>
        <w:tabs>
          <w:tab w:val="left" w:pos="284"/>
        </w:tabs>
        <w:ind w:left="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ab/>
      </w:r>
      <w:r w:rsidRPr="007947F3">
        <w:rPr>
          <w:rFonts w:ascii="TH SarabunPSK" w:hAnsi="TH SarabunPSK" w:cs="TH SarabunPSK"/>
          <w:sz w:val="32"/>
          <w:cs/>
        </w:rPr>
        <w:tab/>
        <w:t xml:space="preserve">14 โครงการหุ่นสายไทยใส่ใจผู้บริโภค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7947F3">
        <w:rPr>
          <w:rFonts w:ascii="TH SarabunPSK" w:hAnsi="TH SarabunPSK" w:cs="TH SarabunPSK"/>
          <w:sz w:val="32"/>
          <w:cs/>
        </w:rPr>
        <w:t xml:space="preserve">มูลนิธิพัฒนาการศึกษาเด็ก ( </w:t>
      </w:r>
      <w:r w:rsidRPr="007947F3">
        <w:rPr>
          <w:rFonts w:ascii="TH SarabunPSK" w:hAnsi="TH SarabunPSK" w:cs="TH SarabunPSK"/>
          <w:sz w:val="32"/>
        </w:rPr>
        <w:t xml:space="preserve">Good Child Education </w:t>
      </w:r>
      <w:proofErr w:type="gramStart"/>
      <w:r w:rsidRPr="007947F3">
        <w:rPr>
          <w:rFonts w:ascii="TH SarabunPSK" w:hAnsi="TH SarabunPSK" w:cs="TH SarabunPSK"/>
          <w:sz w:val="32"/>
        </w:rPr>
        <w:t>Foundation )</w:t>
      </w:r>
      <w:proofErr w:type="gramEnd"/>
    </w:p>
    <w:p w:rsidR="000D37B6" w:rsidRPr="007947F3" w:rsidRDefault="000D37B6" w:rsidP="000D37B6">
      <w:pPr>
        <w:pStyle w:val="ListParagraph"/>
        <w:tabs>
          <w:tab w:val="left" w:pos="284"/>
        </w:tabs>
        <w:ind w:left="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ab/>
      </w:r>
      <w:r w:rsidRPr="007947F3">
        <w:rPr>
          <w:rFonts w:ascii="TH SarabunPSK" w:hAnsi="TH SarabunPSK" w:cs="TH SarabunPSK"/>
          <w:sz w:val="32"/>
          <w:cs/>
        </w:rPr>
        <w:tab/>
        <w:t xml:space="preserve">15 โครงการวิจัยเรื่อง การบริหารจัดการเคเบิลทีวีท้องถิ่นในภาคตะวันออก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7947F3">
        <w:rPr>
          <w:rFonts w:ascii="TH SarabunPSK" w:hAnsi="TH SarabunPSK" w:cs="TH SarabunPSK"/>
          <w:sz w:val="32"/>
          <w:cs/>
        </w:rPr>
        <w:t>มหาวิทยาลัยศรีปทุม วิทยาเขตชลบุรี</w:t>
      </w: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16 โครงการอุปกรณ์สำหรับการแยกฉากหลังโดยการพิจารณาค่าสีแบบทันทีเสริมด้วยอุปกรณ์รับรู้ความลึก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947F3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17 โครงการพัฒนาสายอากาศปรับเปลี่ยนความถี่สำหรับระบบวิทยุรู้คิดเพื่อแก้ปัญหาการจัดสรรแถบความถี่ที่มีอยู่อย่างจำกัดอย่างมีประสิทธิภาพ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947F3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</w:t>
      </w: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>18 โครงการจัดทำแผนแม่บทวิจัยและพัฒนา กิจการกระจายเสียง โทรทัศน์ และโทรคมนาคม</w:t>
      </w:r>
      <w:r w:rsidRPr="007947F3">
        <w:rPr>
          <w:rFonts w:ascii="TH SarabunPSK" w:hAnsi="TH SarabunPSK" w:cs="TH SarabunPSK"/>
          <w:sz w:val="32"/>
          <w:szCs w:val="32"/>
        </w:rPr>
        <w:t xml:space="preserve">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947F3">
        <w:rPr>
          <w:rFonts w:ascii="TH SarabunPSK" w:hAnsi="TH SarabunPSK" w:cs="TH SarabunPSK"/>
          <w:sz w:val="32"/>
          <w:szCs w:val="32"/>
          <w:cs/>
        </w:rPr>
        <w:t>คณะวิศวกรรมศาสตร์ มหาวิทยาลัยเกษตรศาสตร์</w:t>
      </w: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19 โครงการพัฒนานิทรรศการเชิงปฏิสัมพันธ์เรื่องการสื่อสารแบบดิจิตอล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มหาวิทยาลัยกรุงเทพ</w:t>
      </w: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20 โครงการทดสอบแพลตฟอร์มการสื่อสารระหว่างยานพาหนะบนความถี่ 5.9 </w:t>
      </w:r>
      <w:r w:rsidRPr="007947F3">
        <w:rPr>
          <w:rFonts w:ascii="TH SarabunPSK" w:hAnsi="TH SarabunPSK" w:cs="TH SarabunPSK"/>
          <w:sz w:val="32"/>
          <w:szCs w:val="32"/>
        </w:rPr>
        <w:t>GHz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947F3">
        <w:rPr>
          <w:rFonts w:ascii="TH SarabunPSK" w:hAnsi="TH SarabunPSK" w:cs="TH SarabunPSK"/>
          <w:sz w:val="32"/>
          <w:szCs w:val="32"/>
          <w:cs/>
        </w:rPr>
        <w:t>สมาคมระบบขนส่งและจราจรอัจฉริยะไทย</w:t>
      </w:r>
    </w:p>
    <w:p w:rsidR="000D37B6" w:rsidRPr="007947F3" w:rsidRDefault="00D0292E" w:rsidP="00D029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lastRenderedPageBreak/>
        <w:tab/>
        <w:t>21 โครงการระบบการตรวจจับและเตือนภัยแอปพลิเคชันอันตรายบนอุปกรณ์เคลื่อนที่</w:t>
      </w:r>
      <w:r w:rsidR="00331D25" w:rsidRPr="00794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947F3">
        <w:rPr>
          <w:rFonts w:ascii="TH SarabunPSK" w:hAnsi="TH SarabunPSK" w:cs="TH SarabunPSK"/>
          <w:sz w:val="32"/>
          <w:szCs w:val="32"/>
          <w:cs/>
        </w:rPr>
        <w:t>มหาวิทยาลัยกรุงเทพ</w:t>
      </w:r>
    </w:p>
    <w:p w:rsidR="00331D25" w:rsidRPr="007947F3" w:rsidRDefault="00331D25" w:rsidP="00331D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ab/>
        <w:t>22 โครงการก่อสร้างพื้นที่ทดสอบแบบเปิดโล่ง(</w:t>
      </w:r>
      <w:r w:rsidRPr="007947F3">
        <w:rPr>
          <w:rFonts w:ascii="TH SarabunPSK" w:hAnsi="TH SarabunPSK" w:cs="TH SarabunPSK"/>
          <w:sz w:val="32"/>
          <w:szCs w:val="32"/>
        </w:rPr>
        <w:t xml:space="preserve">Open Area Test Site: OATS) 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เพื่อสอบด้าน </w:t>
      </w:r>
      <w:r w:rsidRPr="007947F3">
        <w:rPr>
          <w:rFonts w:ascii="TH SarabunPSK" w:hAnsi="TH SarabunPSK" w:cs="TH SarabunPSK"/>
          <w:sz w:val="32"/>
          <w:szCs w:val="32"/>
        </w:rPr>
        <w:t xml:space="preserve">EMC </w:t>
      </w:r>
      <w:r w:rsidRPr="007947F3">
        <w:rPr>
          <w:rFonts w:ascii="TH SarabunPSK" w:hAnsi="TH SarabunPSK" w:cs="TH SarabunPSK"/>
          <w:sz w:val="32"/>
          <w:szCs w:val="32"/>
          <w:cs/>
        </w:rPr>
        <w:t>และสอบเทียบสายอากาศย่านความถี่กว้าง</w:t>
      </w:r>
      <w:r w:rsidRPr="007947F3">
        <w:rPr>
          <w:rFonts w:ascii="TH SarabunPSK" w:hAnsi="TH SarabunPSK" w:cs="TH SarabunPSK"/>
          <w:sz w:val="32"/>
          <w:szCs w:val="32"/>
        </w:rPr>
        <w:t xml:space="preserve">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ศูนย์ทดสอบผลิตภัณฑ์ไฟฟ้าและอิเล็กทรอนิกส์ (</w:t>
      </w:r>
      <w:r w:rsidRPr="007947F3">
        <w:rPr>
          <w:rFonts w:ascii="TH SarabunPSK" w:hAnsi="TH SarabunPSK" w:cs="TH SarabunPSK"/>
          <w:sz w:val="32"/>
          <w:szCs w:val="32"/>
        </w:rPr>
        <w:t xml:space="preserve">PTEC) </w:t>
      </w:r>
      <w:r w:rsidRPr="007947F3">
        <w:rPr>
          <w:rFonts w:ascii="TH SarabunPSK" w:hAnsi="TH SarabunPSK" w:cs="TH SarabunPSK"/>
          <w:sz w:val="32"/>
          <w:szCs w:val="32"/>
          <w:cs/>
        </w:rPr>
        <w:t>สังกัด สำนักงานพัฒนาวิทยาศาสตร์และเทคโนโลยีแห่งชาติ (สวทช.)</w:t>
      </w:r>
    </w:p>
    <w:p w:rsidR="00331D25" w:rsidRPr="007947F3" w:rsidRDefault="00331D25" w:rsidP="00331D2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>23 โครงการเข็มขัดนำทางอัจฉริยะสำหรับคนพิการทางสายตา</w:t>
      </w:r>
      <w:r w:rsidRPr="007947F3">
        <w:rPr>
          <w:rFonts w:ascii="TH SarabunPSK" w:hAnsi="TH SarabunPSK" w:cs="TH SarabunPSK"/>
          <w:sz w:val="32"/>
          <w:szCs w:val="32"/>
        </w:rPr>
        <w:t xml:space="preserve">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มหาวิทยาลัยราชภัฏบ้านสมเด็จเจ้าพระยา</w:t>
      </w:r>
    </w:p>
    <w:p w:rsidR="00331D25" w:rsidRPr="007947F3" w:rsidRDefault="00331D25" w:rsidP="00331D2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24 โครงการพัฒนาต้นแบบเครื่องแสดงผลอักษรเบรลล์ราคาถูก ด้วยการใช้เทคนิควิศวกรรมย้อนรอยและวัสดุนวัตกรรมใหม่ สำหรับเครื่องคอมพิวเตอร์ แท็บเล็ต และโทรศัพท์สมาร์ตโฟน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มหาวิทยาลัยเทคโนโลยีพระจอมเกล้าพระนครเหนือ</w:t>
      </w:r>
    </w:p>
    <w:p w:rsidR="00331D25" w:rsidRPr="007947F3" w:rsidRDefault="00331D25" w:rsidP="00331D2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25 โครงการเตือนภัยช้างผ่านระบบการสื่อสารเคลื่อนที่และเครือข่ายคอมพิวเตอร์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ภาควิชาวิศวกรรมคอมพิวเตอร์ คณะวิศวกรรมศาสตร์ มหาวิทยาลัยมหิดล</w:t>
      </w:r>
    </w:p>
    <w:p w:rsidR="00F71836" w:rsidRPr="007947F3" w:rsidRDefault="00F71836" w:rsidP="00F718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>26 โครงการดาวเทียมอัจฉริยะ ความร่วมมือของสถาบันการศึกษา เพื่อกิจการวิทยุสมัครเล่นไทย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สมาคมวิทยุสมัครเล่นแห่งประเทศไทยในพระบรมราชูปถัมภ์</w:t>
      </w:r>
    </w:p>
    <w:p w:rsidR="00F71836" w:rsidRPr="007947F3" w:rsidRDefault="00F71836" w:rsidP="00F718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>27 โครงการพัฒนาแอปพลิเคชั่นระบบนำทางสำหรับผู้พิการและผู้สูงอายุ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มหาวิทยาลัยมหิดล</w:t>
      </w:r>
    </w:p>
    <w:p w:rsidR="00F71836" w:rsidRPr="007947F3" w:rsidRDefault="00F71836" w:rsidP="00F718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28 โครงการ </w:t>
      </w:r>
      <w:r w:rsidRPr="007947F3">
        <w:rPr>
          <w:rFonts w:ascii="TH SarabunPSK" w:hAnsi="TH SarabunPSK" w:cs="TH SarabunPSK"/>
          <w:sz w:val="32"/>
          <w:szCs w:val="32"/>
        </w:rPr>
        <w:t xml:space="preserve">KNACKSAT 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โครงการออกแบบและจัดส่งดาวเทียมขนาดเล็กเพื่อการศึกษา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คณะวิศวกรรมศาสตร์ มหาวิทยาลัยเทคโนโลยีพระจอมเกล้าพระนครเหนือ</w:t>
      </w:r>
    </w:p>
    <w:p w:rsidR="000D37B6" w:rsidRPr="007947F3" w:rsidRDefault="00941BF5" w:rsidP="00941BF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29 โครงการระบบติดตามและอุปกรณ์ช่วยเหลือผู้พิการและผู้ป่วยในการทำกายภาพบำบัดผ่านเครือข่ายสื่อสาร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มหาวิทยาลัยสงขลานครินทร์</w:t>
      </w:r>
    </w:p>
    <w:p w:rsidR="00941BF5" w:rsidRPr="007947F3" w:rsidRDefault="00941BF5" w:rsidP="00941BF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30 โครงการระบบถอดความเสียงพูดแบบทันต่อเวลาผ่านระบบสื่อสารทางไกล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มูลนิธิสากลเพื่อคนพิการ</w:t>
      </w:r>
    </w:p>
    <w:p w:rsidR="000D37B6" w:rsidRPr="007947F3" w:rsidRDefault="007947F3" w:rsidP="007947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ab/>
        <w:t xml:space="preserve">31 โครงการออกแบบและพัฒนารูปแบบการเชื่อมต่อเครือข่ายแบบไร้สายภายในบ้านอัจฉริยะ สำหรับผู้สูงอายุ </w:t>
      </w: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มหาวิทยาลัยสงขลานครินทร์</w:t>
      </w:r>
    </w:p>
    <w:p w:rsidR="007947F3" w:rsidRPr="007947F3" w:rsidRDefault="007947F3" w:rsidP="007947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sz w:val="32"/>
          <w:szCs w:val="32"/>
          <w:cs/>
        </w:rPr>
        <w:t xml:space="preserve">32 โครงการ </w:t>
      </w:r>
      <w:r w:rsidRPr="007947F3">
        <w:rPr>
          <w:rFonts w:ascii="TH SarabunPSK" w:hAnsi="TH SarabunPSK" w:cs="TH SarabunPSK"/>
          <w:sz w:val="32"/>
          <w:szCs w:val="32"/>
        </w:rPr>
        <w:t>Health Monitoring Project Preventive Medicine Support System (</w:t>
      </w:r>
      <w:proofErr w:type="spellStart"/>
      <w:r w:rsidRPr="007947F3">
        <w:rPr>
          <w:rFonts w:ascii="TH SarabunPSK" w:hAnsi="TH SarabunPSK" w:cs="TH SarabunPSK"/>
          <w:sz w:val="32"/>
          <w:szCs w:val="32"/>
        </w:rPr>
        <w:t>PreMediSS</w:t>
      </w:r>
      <w:proofErr w:type="spellEnd"/>
      <w:r w:rsidRPr="007947F3">
        <w:rPr>
          <w:rFonts w:ascii="TH SarabunPSK" w:hAnsi="TH SarabunPSK" w:cs="TH SarabunPSK"/>
          <w:sz w:val="32"/>
          <w:szCs w:val="32"/>
        </w:rPr>
        <w:t>)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D37B6" w:rsidRPr="007947F3" w:rsidRDefault="007947F3" w:rsidP="007947F3">
      <w:pPr>
        <w:spacing w:after="0"/>
        <w:ind w:right="40"/>
        <w:rPr>
          <w:rFonts w:ascii="TH SarabunPSK" w:hAnsi="TH SarabunPSK" w:cs="TH SarabunPSK"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szCs w:val="32"/>
          <w:cs/>
        </w:rPr>
        <w:t xml:space="preserve"> คณะวิทยาศาสตร์และเทคโนโลยี มหาวิทยาลัยหอการค้าไทย</w:t>
      </w:r>
    </w:p>
    <w:p w:rsidR="000D37B6" w:rsidRPr="007947F3" w:rsidRDefault="007947F3" w:rsidP="000D37B6">
      <w:pPr>
        <w:pStyle w:val="ListParagraph"/>
        <w:ind w:left="0" w:right="40" w:firstLine="720"/>
        <w:rPr>
          <w:rFonts w:ascii="TH SarabunPSK" w:hAnsi="TH SarabunPSK" w:cs="TH SarabunPSK"/>
          <w:sz w:val="32"/>
        </w:rPr>
      </w:pPr>
      <w:r w:rsidRPr="007947F3">
        <w:rPr>
          <w:rFonts w:ascii="TH SarabunPSK" w:hAnsi="TH SarabunPSK" w:cs="TH SarabunPSK"/>
          <w:sz w:val="32"/>
          <w:cs/>
        </w:rPr>
        <w:t>33 โครงการศึกษาวิจัยและพัฒนาระบบโทรคมนาคม (</w:t>
      </w:r>
      <w:r w:rsidRPr="007947F3">
        <w:rPr>
          <w:rFonts w:ascii="TH SarabunPSK" w:hAnsi="TH SarabunPSK" w:cs="TH SarabunPSK"/>
          <w:sz w:val="32"/>
        </w:rPr>
        <w:t xml:space="preserve">TELECOMS) </w:t>
      </w:r>
      <w:r w:rsidRPr="007947F3">
        <w:rPr>
          <w:rFonts w:ascii="TH SarabunPSK" w:hAnsi="TH SarabunPSK" w:cs="TH SarabunPSK"/>
          <w:sz w:val="32"/>
          <w:cs/>
        </w:rPr>
        <w:t>ในการตรวจสอบยืนยันบุคคลด้วยใบหน้า (</w:t>
      </w:r>
      <w:r w:rsidRPr="007947F3">
        <w:rPr>
          <w:rFonts w:ascii="TH SarabunPSK" w:hAnsi="TH SarabunPSK" w:cs="TH SarabunPSK"/>
          <w:sz w:val="32"/>
        </w:rPr>
        <w:t xml:space="preserve">Face Recognition System) </w:t>
      </w:r>
      <w:r w:rsidRPr="007947F3">
        <w:rPr>
          <w:rFonts w:ascii="TH SarabunPSK" w:hAnsi="TH SarabunPSK" w:cs="TH SarabunPSK"/>
          <w:sz w:val="32"/>
          <w:cs/>
        </w:rPr>
        <w:t>เพื่อความมั่นคงของชาติ (</w:t>
      </w:r>
      <w:r w:rsidRPr="007947F3">
        <w:rPr>
          <w:rFonts w:ascii="TH SarabunPSK" w:hAnsi="TH SarabunPSK" w:cs="TH SarabunPSK"/>
          <w:sz w:val="32"/>
        </w:rPr>
        <w:t>National Security)</w:t>
      </w:r>
      <w:r w:rsidRPr="007947F3">
        <w:rPr>
          <w:rFonts w:ascii="TH SarabunPSK" w:hAnsi="TH SarabunPSK" w:cs="TH SarabunPSK"/>
          <w:sz w:val="32"/>
          <w:cs/>
        </w:rPr>
        <w:t xml:space="preserve"> </w:t>
      </w:r>
      <w:r w:rsidRPr="007947F3">
        <w:rPr>
          <w:rFonts w:ascii="TH SarabunPSK" w:hAnsi="TH SarabunPSK" w:cs="TH SarabunPSK"/>
          <w:b/>
          <w:bCs/>
          <w:sz w:val="32"/>
          <w:u w:val="single"/>
          <w:cs/>
        </w:rPr>
        <w:t>หน่วยงาน</w:t>
      </w:r>
      <w:r w:rsidRPr="007947F3">
        <w:rPr>
          <w:rFonts w:ascii="TH SarabunPSK" w:hAnsi="TH SarabunPSK" w:cs="TH SarabunPSK"/>
          <w:sz w:val="32"/>
          <w:cs/>
        </w:rPr>
        <w:t xml:space="preserve"> สำนักงานตำรวจแห่งชาติ</w:t>
      </w:r>
    </w:p>
    <w:p w:rsidR="000D37B6" w:rsidRPr="007947F3" w:rsidRDefault="000D37B6" w:rsidP="000D37B6">
      <w:pPr>
        <w:pStyle w:val="ListParagraph"/>
        <w:ind w:left="0" w:firstLine="720"/>
        <w:rPr>
          <w:rFonts w:ascii="TH SarabunPSK" w:hAnsi="TH SarabunPSK" w:cs="TH SarabunPSK"/>
          <w:sz w:val="32"/>
        </w:rPr>
      </w:pP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D37B6" w:rsidRPr="007947F3" w:rsidRDefault="000D37B6" w:rsidP="000D37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66139D" w:rsidRPr="007947F3" w:rsidRDefault="0066139D" w:rsidP="007947F3">
      <w:pPr>
        <w:pStyle w:val="Default"/>
        <w:jc w:val="thaiDistribute"/>
        <w:rPr>
          <w:rStyle w:val="apple-style-span"/>
          <w:rFonts w:ascii="TH SarabunPSK" w:hAnsi="TH SarabunPSK" w:cs="TH SarabunPSK"/>
          <w:sz w:val="32"/>
          <w:szCs w:val="32"/>
        </w:rPr>
      </w:pPr>
    </w:p>
    <w:p w:rsidR="0066139D" w:rsidRPr="007947F3" w:rsidRDefault="0066139D" w:rsidP="00BA6767">
      <w:pPr>
        <w:pStyle w:val="Default"/>
        <w:ind w:firstLine="1134"/>
        <w:jc w:val="thaiDistribute"/>
        <w:rPr>
          <w:rStyle w:val="apple-style-span"/>
          <w:rFonts w:ascii="TH SarabunPSK" w:hAnsi="TH SarabunPSK" w:cs="TH SarabunPSK"/>
          <w:sz w:val="32"/>
          <w:szCs w:val="32"/>
        </w:rPr>
      </w:pPr>
    </w:p>
    <w:p w:rsidR="00393FD1" w:rsidRPr="007947F3" w:rsidRDefault="00393FD1" w:rsidP="002C73FF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</w:t>
      </w:r>
      <w:r w:rsidR="00070767" w:rsidRPr="007947F3">
        <w:rPr>
          <w:rFonts w:ascii="TH SarabunPSK" w:hAnsi="TH SarabunPSK" w:cs="TH SarabunPSK"/>
          <w:b/>
          <w:bCs/>
          <w:sz w:val="32"/>
          <w:szCs w:val="32"/>
          <w:cs/>
        </w:rPr>
        <w:t>----------------</w:t>
      </w:r>
    </w:p>
    <w:p w:rsidR="00BB4F7B" w:rsidRPr="007947F3" w:rsidRDefault="00393FD1" w:rsidP="00393FD1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7947F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393FD1" w:rsidRPr="007947F3" w:rsidRDefault="00393FD1" w:rsidP="00393FD1">
      <w:pPr>
        <w:pStyle w:val="BodyText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</w:t>
      </w:r>
      <w:r w:rsidR="00A43BC2" w:rsidRPr="007947F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สื่อสารองค์กร สำนัก</w:t>
      </w:r>
      <w:r w:rsidRPr="007947F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งานคณะกรรมการกิจการกระจายเสียง </w:t>
      </w:r>
    </w:p>
    <w:p w:rsidR="00393FD1" w:rsidRPr="007947F3" w:rsidRDefault="00393FD1" w:rsidP="00393FD1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7947F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กิจการโทรทัศน์ และกิจการโทรคมนาคมแห่งชาติ</w:t>
      </w:r>
      <w:r w:rsidR="00A43BC2" w:rsidRPr="007947F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(สำนักงาน กสทช.) </w:t>
      </w:r>
      <w:r w:rsidRPr="007947F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 </w:t>
      </w:r>
    </w:p>
    <w:p w:rsidR="004E7672" w:rsidRPr="007947F3" w:rsidRDefault="00393FD1" w:rsidP="00AC6C25">
      <w:pPr>
        <w:pStyle w:val="BodyText2"/>
        <w:rPr>
          <w:rFonts w:ascii="TH SarabunPSK" w:hAnsi="TH SarabunPSK" w:cs="TH SarabunPSK"/>
          <w:sz w:val="32"/>
          <w:szCs w:val="32"/>
          <w:cs/>
        </w:rPr>
      </w:pP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</w:t>
      </w:r>
      <w:r w:rsidR="00CF66DD"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0-2670-8888,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</w:t>
      </w:r>
      <w:proofErr w:type="gramStart"/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317 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7947F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sectPr w:rsidR="004E7672" w:rsidRPr="007947F3" w:rsidSect="0066139D">
      <w:pgSz w:w="12240" w:h="15840"/>
      <w:pgMar w:top="56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33" w:rsidRDefault="00585733" w:rsidP="00BC66D0">
      <w:pPr>
        <w:spacing w:after="0" w:line="240" w:lineRule="auto"/>
      </w:pPr>
      <w:r>
        <w:separator/>
      </w:r>
    </w:p>
  </w:endnote>
  <w:endnote w:type="continuationSeparator" w:id="0">
    <w:p w:rsidR="00585733" w:rsidRDefault="00585733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33" w:rsidRDefault="00585733" w:rsidP="00BC66D0">
      <w:pPr>
        <w:spacing w:after="0" w:line="240" w:lineRule="auto"/>
      </w:pPr>
      <w:r>
        <w:separator/>
      </w:r>
    </w:p>
  </w:footnote>
  <w:footnote w:type="continuationSeparator" w:id="0">
    <w:p w:rsidR="00585733" w:rsidRDefault="00585733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8E1FE7"/>
    <w:multiLevelType w:val="hybridMultilevel"/>
    <w:tmpl w:val="48F0AC04"/>
    <w:lvl w:ilvl="0" w:tplc="E528F6BC">
      <w:start w:val="1"/>
      <w:numFmt w:val="decimal"/>
      <w:lvlText w:val="%1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3CBA"/>
    <w:rsid w:val="000006A3"/>
    <w:rsid w:val="00001768"/>
    <w:rsid w:val="00013B32"/>
    <w:rsid w:val="000174A1"/>
    <w:rsid w:val="0002019A"/>
    <w:rsid w:val="00033237"/>
    <w:rsid w:val="00045052"/>
    <w:rsid w:val="00050D31"/>
    <w:rsid w:val="0006134C"/>
    <w:rsid w:val="00061E1F"/>
    <w:rsid w:val="00063A1E"/>
    <w:rsid w:val="00064D3D"/>
    <w:rsid w:val="000666DE"/>
    <w:rsid w:val="00066AB8"/>
    <w:rsid w:val="00070767"/>
    <w:rsid w:val="00071B30"/>
    <w:rsid w:val="00085E9C"/>
    <w:rsid w:val="00086FEA"/>
    <w:rsid w:val="000904E8"/>
    <w:rsid w:val="0009346F"/>
    <w:rsid w:val="000B1DE7"/>
    <w:rsid w:val="000B1E8C"/>
    <w:rsid w:val="000B659F"/>
    <w:rsid w:val="000C4E98"/>
    <w:rsid w:val="000C7CF4"/>
    <w:rsid w:val="000D0D16"/>
    <w:rsid w:val="000D1114"/>
    <w:rsid w:val="000D37B6"/>
    <w:rsid w:val="000D5D5A"/>
    <w:rsid w:val="000E0294"/>
    <w:rsid w:val="000E5B63"/>
    <w:rsid w:val="000E6EA4"/>
    <w:rsid w:val="000F6DD7"/>
    <w:rsid w:val="00102FD5"/>
    <w:rsid w:val="001079AC"/>
    <w:rsid w:val="00111E62"/>
    <w:rsid w:val="00116292"/>
    <w:rsid w:val="00121DB5"/>
    <w:rsid w:val="00124EDF"/>
    <w:rsid w:val="001317E1"/>
    <w:rsid w:val="00151E46"/>
    <w:rsid w:val="00156B26"/>
    <w:rsid w:val="00157FAA"/>
    <w:rsid w:val="00172CF8"/>
    <w:rsid w:val="00183072"/>
    <w:rsid w:val="00185DAE"/>
    <w:rsid w:val="00185FA4"/>
    <w:rsid w:val="00193B94"/>
    <w:rsid w:val="001950FB"/>
    <w:rsid w:val="001A14EF"/>
    <w:rsid w:val="001A4CB6"/>
    <w:rsid w:val="001C657C"/>
    <w:rsid w:val="001D13FD"/>
    <w:rsid w:val="001D7929"/>
    <w:rsid w:val="001E428B"/>
    <w:rsid w:val="001E731F"/>
    <w:rsid w:val="001F65D6"/>
    <w:rsid w:val="00206726"/>
    <w:rsid w:val="00206C5D"/>
    <w:rsid w:val="00215B89"/>
    <w:rsid w:val="00241793"/>
    <w:rsid w:val="002465D4"/>
    <w:rsid w:val="002633AB"/>
    <w:rsid w:val="002659BD"/>
    <w:rsid w:val="00270522"/>
    <w:rsid w:val="002740E5"/>
    <w:rsid w:val="00277AD2"/>
    <w:rsid w:val="002879B5"/>
    <w:rsid w:val="00292D89"/>
    <w:rsid w:val="002A195A"/>
    <w:rsid w:val="002A3517"/>
    <w:rsid w:val="002B0F0D"/>
    <w:rsid w:val="002B24BE"/>
    <w:rsid w:val="002B2FFB"/>
    <w:rsid w:val="002B6116"/>
    <w:rsid w:val="002B6869"/>
    <w:rsid w:val="002B71DB"/>
    <w:rsid w:val="002C14BE"/>
    <w:rsid w:val="002C5430"/>
    <w:rsid w:val="002C73FF"/>
    <w:rsid w:val="002D5EEB"/>
    <w:rsid w:val="002F27A5"/>
    <w:rsid w:val="002F2F53"/>
    <w:rsid w:val="00300CE5"/>
    <w:rsid w:val="00304856"/>
    <w:rsid w:val="00320FDC"/>
    <w:rsid w:val="00330658"/>
    <w:rsid w:val="00331D25"/>
    <w:rsid w:val="003353E4"/>
    <w:rsid w:val="00336C44"/>
    <w:rsid w:val="003537E6"/>
    <w:rsid w:val="00354D83"/>
    <w:rsid w:val="0036735A"/>
    <w:rsid w:val="00376F8B"/>
    <w:rsid w:val="0038341C"/>
    <w:rsid w:val="0039361F"/>
    <w:rsid w:val="00393FD1"/>
    <w:rsid w:val="00394EF4"/>
    <w:rsid w:val="003A4F55"/>
    <w:rsid w:val="003A7AAC"/>
    <w:rsid w:val="003B0F1A"/>
    <w:rsid w:val="003B2F9B"/>
    <w:rsid w:val="003B7823"/>
    <w:rsid w:val="003C2A66"/>
    <w:rsid w:val="003C3348"/>
    <w:rsid w:val="003D73B9"/>
    <w:rsid w:val="003E06C7"/>
    <w:rsid w:val="003E21A1"/>
    <w:rsid w:val="003E7C82"/>
    <w:rsid w:val="003F7D5C"/>
    <w:rsid w:val="00401463"/>
    <w:rsid w:val="00401CF9"/>
    <w:rsid w:val="004022A6"/>
    <w:rsid w:val="0040296F"/>
    <w:rsid w:val="00404D6D"/>
    <w:rsid w:val="0040619E"/>
    <w:rsid w:val="004152FF"/>
    <w:rsid w:val="004167BD"/>
    <w:rsid w:val="00422B53"/>
    <w:rsid w:val="00424D5E"/>
    <w:rsid w:val="0043329F"/>
    <w:rsid w:val="004410AB"/>
    <w:rsid w:val="0044171B"/>
    <w:rsid w:val="00445EE3"/>
    <w:rsid w:val="0045386A"/>
    <w:rsid w:val="00453D9D"/>
    <w:rsid w:val="00462B6D"/>
    <w:rsid w:val="00467F14"/>
    <w:rsid w:val="0047211F"/>
    <w:rsid w:val="004820B5"/>
    <w:rsid w:val="0048536C"/>
    <w:rsid w:val="004874E6"/>
    <w:rsid w:val="00497878"/>
    <w:rsid w:val="004A6328"/>
    <w:rsid w:val="004B4EBF"/>
    <w:rsid w:val="004B7375"/>
    <w:rsid w:val="004B7BCC"/>
    <w:rsid w:val="004C7838"/>
    <w:rsid w:val="004D11B4"/>
    <w:rsid w:val="004D11DF"/>
    <w:rsid w:val="004D2039"/>
    <w:rsid w:val="004E7672"/>
    <w:rsid w:val="004F2368"/>
    <w:rsid w:val="0050160C"/>
    <w:rsid w:val="00503FAF"/>
    <w:rsid w:val="00504907"/>
    <w:rsid w:val="005060C6"/>
    <w:rsid w:val="0051083D"/>
    <w:rsid w:val="00511A49"/>
    <w:rsid w:val="00512ADA"/>
    <w:rsid w:val="00513AD9"/>
    <w:rsid w:val="00515452"/>
    <w:rsid w:val="00517A62"/>
    <w:rsid w:val="00523110"/>
    <w:rsid w:val="00531255"/>
    <w:rsid w:val="00540A29"/>
    <w:rsid w:val="00542A31"/>
    <w:rsid w:val="0054419F"/>
    <w:rsid w:val="00544CC7"/>
    <w:rsid w:val="005541D5"/>
    <w:rsid w:val="005614FA"/>
    <w:rsid w:val="00577774"/>
    <w:rsid w:val="00585733"/>
    <w:rsid w:val="0059591F"/>
    <w:rsid w:val="005A5DED"/>
    <w:rsid w:val="005A5E6F"/>
    <w:rsid w:val="005B438A"/>
    <w:rsid w:val="005B594A"/>
    <w:rsid w:val="005C2869"/>
    <w:rsid w:val="005C5342"/>
    <w:rsid w:val="005C6F07"/>
    <w:rsid w:val="005C72B8"/>
    <w:rsid w:val="005D3ED1"/>
    <w:rsid w:val="005D483E"/>
    <w:rsid w:val="005E2CD5"/>
    <w:rsid w:val="005E4B40"/>
    <w:rsid w:val="005E7920"/>
    <w:rsid w:val="005F1541"/>
    <w:rsid w:val="005F30CC"/>
    <w:rsid w:val="005F7668"/>
    <w:rsid w:val="00604E3E"/>
    <w:rsid w:val="006123A4"/>
    <w:rsid w:val="00643948"/>
    <w:rsid w:val="00643E29"/>
    <w:rsid w:val="00650D55"/>
    <w:rsid w:val="00655810"/>
    <w:rsid w:val="006610FE"/>
    <w:rsid w:val="0066139D"/>
    <w:rsid w:val="00677B08"/>
    <w:rsid w:val="006800AB"/>
    <w:rsid w:val="00680984"/>
    <w:rsid w:val="00690F02"/>
    <w:rsid w:val="00693B33"/>
    <w:rsid w:val="006A236E"/>
    <w:rsid w:val="006A383F"/>
    <w:rsid w:val="006A475F"/>
    <w:rsid w:val="006B0FA0"/>
    <w:rsid w:val="006B2DB7"/>
    <w:rsid w:val="006B59AF"/>
    <w:rsid w:val="006C3B05"/>
    <w:rsid w:val="006C672D"/>
    <w:rsid w:val="006D4611"/>
    <w:rsid w:val="006E7B82"/>
    <w:rsid w:val="006F05ED"/>
    <w:rsid w:val="006F4A72"/>
    <w:rsid w:val="006F57FB"/>
    <w:rsid w:val="0070052C"/>
    <w:rsid w:val="00701052"/>
    <w:rsid w:val="00705585"/>
    <w:rsid w:val="00713F1E"/>
    <w:rsid w:val="00717C0A"/>
    <w:rsid w:val="0073683D"/>
    <w:rsid w:val="00740A15"/>
    <w:rsid w:val="00741CFF"/>
    <w:rsid w:val="007426EC"/>
    <w:rsid w:val="007457A1"/>
    <w:rsid w:val="0076047D"/>
    <w:rsid w:val="0076280E"/>
    <w:rsid w:val="0076495F"/>
    <w:rsid w:val="0079128D"/>
    <w:rsid w:val="007947F3"/>
    <w:rsid w:val="007B1436"/>
    <w:rsid w:val="007D5C4A"/>
    <w:rsid w:val="007E2F5E"/>
    <w:rsid w:val="00804108"/>
    <w:rsid w:val="008053A4"/>
    <w:rsid w:val="00807AEA"/>
    <w:rsid w:val="0081341B"/>
    <w:rsid w:val="00822A6E"/>
    <w:rsid w:val="008266B0"/>
    <w:rsid w:val="00831CBF"/>
    <w:rsid w:val="00833D1B"/>
    <w:rsid w:val="00833FBF"/>
    <w:rsid w:val="00840824"/>
    <w:rsid w:val="00843D4B"/>
    <w:rsid w:val="00845828"/>
    <w:rsid w:val="00857832"/>
    <w:rsid w:val="00857910"/>
    <w:rsid w:val="0086267B"/>
    <w:rsid w:val="00873C08"/>
    <w:rsid w:val="00874A6D"/>
    <w:rsid w:val="0088222B"/>
    <w:rsid w:val="00887940"/>
    <w:rsid w:val="00891159"/>
    <w:rsid w:val="008A1A80"/>
    <w:rsid w:val="008A3D3E"/>
    <w:rsid w:val="008A3EAA"/>
    <w:rsid w:val="008A7D9D"/>
    <w:rsid w:val="008B3C06"/>
    <w:rsid w:val="008C6420"/>
    <w:rsid w:val="008C6C89"/>
    <w:rsid w:val="008D7F04"/>
    <w:rsid w:val="008E01A4"/>
    <w:rsid w:val="008F073B"/>
    <w:rsid w:val="008F199C"/>
    <w:rsid w:val="008F1D44"/>
    <w:rsid w:val="008F7564"/>
    <w:rsid w:val="009030BB"/>
    <w:rsid w:val="0090356E"/>
    <w:rsid w:val="00913AC2"/>
    <w:rsid w:val="00915AA1"/>
    <w:rsid w:val="009179DC"/>
    <w:rsid w:val="00922BA0"/>
    <w:rsid w:val="00931DC0"/>
    <w:rsid w:val="00931DCE"/>
    <w:rsid w:val="00935272"/>
    <w:rsid w:val="00935CE3"/>
    <w:rsid w:val="00937ABD"/>
    <w:rsid w:val="009418A6"/>
    <w:rsid w:val="00941BF5"/>
    <w:rsid w:val="00941DD8"/>
    <w:rsid w:val="009431EF"/>
    <w:rsid w:val="00950CD7"/>
    <w:rsid w:val="0095145A"/>
    <w:rsid w:val="00955103"/>
    <w:rsid w:val="00961650"/>
    <w:rsid w:val="00962908"/>
    <w:rsid w:val="00966C81"/>
    <w:rsid w:val="0098097A"/>
    <w:rsid w:val="00986D33"/>
    <w:rsid w:val="009A4DAD"/>
    <w:rsid w:val="009A63F5"/>
    <w:rsid w:val="009B7593"/>
    <w:rsid w:val="009C1DAD"/>
    <w:rsid w:val="009C72E1"/>
    <w:rsid w:val="009D0EF7"/>
    <w:rsid w:val="009D2782"/>
    <w:rsid w:val="009D7A66"/>
    <w:rsid w:val="009D7ED3"/>
    <w:rsid w:val="009E1F82"/>
    <w:rsid w:val="009F4787"/>
    <w:rsid w:val="00A02DF9"/>
    <w:rsid w:val="00A052A7"/>
    <w:rsid w:val="00A1312B"/>
    <w:rsid w:val="00A14BB7"/>
    <w:rsid w:val="00A17999"/>
    <w:rsid w:val="00A17D12"/>
    <w:rsid w:val="00A232E7"/>
    <w:rsid w:val="00A235C0"/>
    <w:rsid w:val="00A37D34"/>
    <w:rsid w:val="00A42828"/>
    <w:rsid w:val="00A43BC2"/>
    <w:rsid w:val="00A44E01"/>
    <w:rsid w:val="00A509A7"/>
    <w:rsid w:val="00A624C5"/>
    <w:rsid w:val="00A73449"/>
    <w:rsid w:val="00A75C79"/>
    <w:rsid w:val="00A829BF"/>
    <w:rsid w:val="00A85F2E"/>
    <w:rsid w:val="00AA43D1"/>
    <w:rsid w:val="00AA5AE9"/>
    <w:rsid w:val="00AB01AC"/>
    <w:rsid w:val="00AB40A0"/>
    <w:rsid w:val="00AB562F"/>
    <w:rsid w:val="00AC1439"/>
    <w:rsid w:val="00AC5639"/>
    <w:rsid w:val="00AC6C25"/>
    <w:rsid w:val="00AD6CE1"/>
    <w:rsid w:val="00AF1A8A"/>
    <w:rsid w:val="00B1556D"/>
    <w:rsid w:val="00B31E70"/>
    <w:rsid w:val="00B32A43"/>
    <w:rsid w:val="00B413B8"/>
    <w:rsid w:val="00B43118"/>
    <w:rsid w:val="00B455BE"/>
    <w:rsid w:val="00B47AF1"/>
    <w:rsid w:val="00B57EA8"/>
    <w:rsid w:val="00B64DAF"/>
    <w:rsid w:val="00B7132E"/>
    <w:rsid w:val="00B813B9"/>
    <w:rsid w:val="00B84C33"/>
    <w:rsid w:val="00B85713"/>
    <w:rsid w:val="00B93446"/>
    <w:rsid w:val="00B96D87"/>
    <w:rsid w:val="00BA1FA4"/>
    <w:rsid w:val="00BA2008"/>
    <w:rsid w:val="00BA3CBA"/>
    <w:rsid w:val="00BA6767"/>
    <w:rsid w:val="00BA7F58"/>
    <w:rsid w:val="00BB15C4"/>
    <w:rsid w:val="00BB4F7B"/>
    <w:rsid w:val="00BB54BF"/>
    <w:rsid w:val="00BC1984"/>
    <w:rsid w:val="00BC66D0"/>
    <w:rsid w:val="00BC7F7F"/>
    <w:rsid w:val="00BF6EBA"/>
    <w:rsid w:val="00C01FA8"/>
    <w:rsid w:val="00C0371A"/>
    <w:rsid w:val="00C134A3"/>
    <w:rsid w:val="00C1649A"/>
    <w:rsid w:val="00C173F7"/>
    <w:rsid w:val="00C237D6"/>
    <w:rsid w:val="00C25D84"/>
    <w:rsid w:val="00C27621"/>
    <w:rsid w:val="00C37EF1"/>
    <w:rsid w:val="00C42608"/>
    <w:rsid w:val="00C509DE"/>
    <w:rsid w:val="00C5241F"/>
    <w:rsid w:val="00C55B8F"/>
    <w:rsid w:val="00C56C6D"/>
    <w:rsid w:val="00C602FA"/>
    <w:rsid w:val="00C64DF4"/>
    <w:rsid w:val="00C70079"/>
    <w:rsid w:val="00C715D1"/>
    <w:rsid w:val="00C7461C"/>
    <w:rsid w:val="00C83C36"/>
    <w:rsid w:val="00C9072B"/>
    <w:rsid w:val="00C91526"/>
    <w:rsid w:val="00CA4AFF"/>
    <w:rsid w:val="00CB6D0B"/>
    <w:rsid w:val="00CC4FB1"/>
    <w:rsid w:val="00CC5E6E"/>
    <w:rsid w:val="00CC7E62"/>
    <w:rsid w:val="00CE35FE"/>
    <w:rsid w:val="00CF0C0B"/>
    <w:rsid w:val="00CF66DD"/>
    <w:rsid w:val="00D0292E"/>
    <w:rsid w:val="00D05E65"/>
    <w:rsid w:val="00D0795E"/>
    <w:rsid w:val="00D10D6E"/>
    <w:rsid w:val="00D160A4"/>
    <w:rsid w:val="00D16AC9"/>
    <w:rsid w:val="00D205D3"/>
    <w:rsid w:val="00D219DE"/>
    <w:rsid w:val="00D222E8"/>
    <w:rsid w:val="00D233D8"/>
    <w:rsid w:val="00D27490"/>
    <w:rsid w:val="00D335C6"/>
    <w:rsid w:val="00D33B47"/>
    <w:rsid w:val="00D36CDF"/>
    <w:rsid w:val="00D36EB6"/>
    <w:rsid w:val="00D46407"/>
    <w:rsid w:val="00D467D7"/>
    <w:rsid w:val="00D50FDA"/>
    <w:rsid w:val="00D51750"/>
    <w:rsid w:val="00D6192A"/>
    <w:rsid w:val="00D61F51"/>
    <w:rsid w:val="00D776D6"/>
    <w:rsid w:val="00D77728"/>
    <w:rsid w:val="00D82A19"/>
    <w:rsid w:val="00D92097"/>
    <w:rsid w:val="00DA4EE9"/>
    <w:rsid w:val="00DB3B61"/>
    <w:rsid w:val="00DB7283"/>
    <w:rsid w:val="00DC2F4F"/>
    <w:rsid w:val="00DE12D2"/>
    <w:rsid w:val="00DE12E2"/>
    <w:rsid w:val="00DE3F83"/>
    <w:rsid w:val="00DF1D70"/>
    <w:rsid w:val="00DF2E9E"/>
    <w:rsid w:val="00DF6DD5"/>
    <w:rsid w:val="00DF7691"/>
    <w:rsid w:val="00E0587C"/>
    <w:rsid w:val="00E05BE2"/>
    <w:rsid w:val="00E255FB"/>
    <w:rsid w:val="00E27CEE"/>
    <w:rsid w:val="00E323FB"/>
    <w:rsid w:val="00E32C59"/>
    <w:rsid w:val="00E33F01"/>
    <w:rsid w:val="00E407CC"/>
    <w:rsid w:val="00E4082F"/>
    <w:rsid w:val="00E41DD2"/>
    <w:rsid w:val="00E435F5"/>
    <w:rsid w:val="00E44B77"/>
    <w:rsid w:val="00E65C57"/>
    <w:rsid w:val="00E671F7"/>
    <w:rsid w:val="00E675DD"/>
    <w:rsid w:val="00E746A6"/>
    <w:rsid w:val="00E74CFD"/>
    <w:rsid w:val="00E8004F"/>
    <w:rsid w:val="00E80562"/>
    <w:rsid w:val="00E81CC6"/>
    <w:rsid w:val="00E82865"/>
    <w:rsid w:val="00E835F3"/>
    <w:rsid w:val="00E84AAC"/>
    <w:rsid w:val="00E96D41"/>
    <w:rsid w:val="00E9746D"/>
    <w:rsid w:val="00EA56BE"/>
    <w:rsid w:val="00EB07BD"/>
    <w:rsid w:val="00EB0F2E"/>
    <w:rsid w:val="00EB4126"/>
    <w:rsid w:val="00EC22B9"/>
    <w:rsid w:val="00EC4261"/>
    <w:rsid w:val="00EC4428"/>
    <w:rsid w:val="00ED0583"/>
    <w:rsid w:val="00ED0E87"/>
    <w:rsid w:val="00EE0FA4"/>
    <w:rsid w:val="00EE31A6"/>
    <w:rsid w:val="00EE5E0C"/>
    <w:rsid w:val="00EE7C88"/>
    <w:rsid w:val="00EF2D08"/>
    <w:rsid w:val="00EF3BDA"/>
    <w:rsid w:val="00EF5BC0"/>
    <w:rsid w:val="00F02822"/>
    <w:rsid w:val="00F03CCE"/>
    <w:rsid w:val="00F0682A"/>
    <w:rsid w:val="00F121B0"/>
    <w:rsid w:val="00F21E21"/>
    <w:rsid w:val="00F2529F"/>
    <w:rsid w:val="00F32212"/>
    <w:rsid w:val="00F369A6"/>
    <w:rsid w:val="00F406B0"/>
    <w:rsid w:val="00F564C4"/>
    <w:rsid w:val="00F71836"/>
    <w:rsid w:val="00F72D4D"/>
    <w:rsid w:val="00F81D54"/>
    <w:rsid w:val="00F87084"/>
    <w:rsid w:val="00F9438B"/>
    <w:rsid w:val="00F95A14"/>
    <w:rsid w:val="00FA420C"/>
    <w:rsid w:val="00FB0B2F"/>
    <w:rsid w:val="00FC0532"/>
    <w:rsid w:val="00FC4CF9"/>
    <w:rsid w:val="00FC4F9C"/>
    <w:rsid w:val="00FD2B56"/>
    <w:rsid w:val="00FD2CF7"/>
    <w:rsid w:val="00FD43FE"/>
    <w:rsid w:val="00FD5AC5"/>
    <w:rsid w:val="00FE383D"/>
    <w:rsid w:val="00F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semiHidden/>
    <w:unhideWhenUsed/>
    <w:rsid w:val="00BC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styleId="ListParagraph">
    <w:name w:val="List Paragraph"/>
    <w:basedOn w:val="Normal"/>
    <w:uiPriority w:val="34"/>
    <w:qFormat/>
    <w:rsid w:val="00913AC2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32"/>
    </w:rPr>
  </w:style>
  <w:style w:type="paragraph" w:customStyle="1" w:styleId="Default">
    <w:name w:val="Default"/>
    <w:rsid w:val="00913A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il">
    <w:name w:val="il"/>
    <w:basedOn w:val="DefaultParagraphFont"/>
    <w:rsid w:val="00693B33"/>
  </w:style>
  <w:style w:type="character" w:customStyle="1" w:styleId="A9">
    <w:name w:val="A9"/>
    <w:uiPriority w:val="99"/>
    <w:rsid w:val="00A232E7"/>
    <w:rPr>
      <w:color w:val="00000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394A-5DB7-44BB-A677-72E0F390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7240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atiphat.b</cp:lastModifiedBy>
  <cp:revision>2</cp:revision>
  <cp:lastPrinted>2015-08-13T02:49:00Z</cp:lastPrinted>
  <dcterms:created xsi:type="dcterms:W3CDTF">2015-09-22T06:25:00Z</dcterms:created>
  <dcterms:modified xsi:type="dcterms:W3CDTF">2015-09-22T06:25:00Z</dcterms:modified>
</cp:coreProperties>
</file>